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3308BC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3308BC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3308BC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家庭暴力防治課程--</w:t>
            </w:r>
            <w:r w:rsidRPr="003308BC">
              <w:rPr>
                <w:rFonts w:ascii="標楷體" w:eastAsia="標楷體" w:hAnsi="標楷體" w:hint="eastAsia"/>
                <w:sz w:val="28"/>
                <w:lang w:eastAsia="zh-HK"/>
              </w:rPr>
              <w:t>家暴、</w:t>
            </w:r>
            <w:proofErr w:type="gramStart"/>
            <w:r w:rsidRPr="003308BC">
              <w:rPr>
                <w:rFonts w:ascii="標楷體" w:eastAsia="標楷體" w:hAnsi="標楷體" w:hint="eastAsia"/>
                <w:sz w:val="28"/>
                <w:lang w:eastAsia="zh-HK"/>
              </w:rPr>
              <w:t>性侵</w:t>
            </w:r>
            <w:proofErr w:type="gramEnd"/>
            <w:r w:rsidRPr="003308BC">
              <w:rPr>
                <w:rFonts w:ascii="標楷體" w:eastAsia="標楷體" w:hAnsi="標楷體" w:hint="eastAsia"/>
                <w:sz w:val="28"/>
                <w:lang w:eastAsia="zh-HK"/>
              </w:rPr>
              <w:t>STOP!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3308B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3308BC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3308B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3節</w:t>
            </w:r>
          </w:p>
        </w:tc>
      </w:tr>
      <w:tr w:rsidR="0045292B" w:rsidRPr="002A5D40" w:rsidTr="0026266D">
        <w:trPr>
          <w:trHeight w:val="721"/>
        </w:trPr>
        <w:tc>
          <w:tcPr>
            <w:tcW w:w="1804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3308B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26266D">
        <w:trPr>
          <w:trHeight w:val="2894"/>
        </w:trPr>
        <w:tc>
          <w:tcPr>
            <w:tcW w:w="1804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3308BC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■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家庭教育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 w:rsidR="0045292B"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45292B"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CE3BAB" w:rsidRDefault="003308B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308BC">
              <w:rPr>
                <w:rFonts w:ascii="標楷體" w:eastAsia="標楷體" w:hAnsi="標楷體" w:hint="eastAsia"/>
                <w:color w:val="000000" w:themeColor="text1"/>
                <w:sz w:val="28"/>
              </w:rPr>
              <w:t>現今家暴、性侵害事件層出不窮，暴力不只是肢體上的衝突，也包含精神上的傷害，而且暴力並不能真正的解決問題，甚至會使問題變得更複雜。有鑑於此，本教案藉由家庭問題讓學生體認其所造成的問題，並引導學生表現出對家庭受害者的關懷與協助，指導學生了解，對於家庭暴力與性侵害的處理，不該是沈默忍受，而是應該適時的伸出援手。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:rsidR="0045292B" w:rsidRPr="00AD6604" w:rsidRDefault="003308BC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A1身心精進與自我成長</w:t>
            </w:r>
          </w:p>
        </w:tc>
      </w:tr>
      <w:tr w:rsidR="0045292B" w:rsidRPr="002A5D40" w:rsidTr="0026266D">
        <w:trPr>
          <w:trHeight w:val="1020"/>
        </w:trPr>
        <w:tc>
          <w:tcPr>
            <w:tcW w:w="1803" w:type="dxa"/>
            <w:vAlign w:val="center"/>
          </w:tcPr>
          <w:p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:rsidR="003308BC" w:rsidRPr="003308BC" w:rsidRDefault="003308BC" w:rsidP="003308B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3308BC">
              <w:rPr>
                <w:rFonts w:ascii="標楷體" w:eastAsia="標楷體" w:hAnsi="標楷體" w:hint="eastAsia"/>
                <w:color w:val="000000" w:themeColor="text1"/>
                <w:sz w:val="28"/>
              </w:rPr>
              <w:t>知道性侵害發生時，正確的應變及求助管道。</w:t>
            </w:r>
          </w:p>
          <w:p w:rsidR="0045292B" w:rsidRPr="00CE3BAB" w:rsidRDefault="003308BC" w:rsidP="003308BC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3308BC">
              <w:rPr>
                <w:rFonts w:ascii="標楷體" w:eastAsia="標楷體" w:hAnsi="標楷體" w:hint="eastAsia"/>
                <w:color w:val="000000" w:themeColor="text1"/>
                <w:sz w:val="28"/>
              </w:rPr>
              <w:t>知道性侵害發生時，並非當事人的錯，應該勇於表達，拯救其他人。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3308BC" w:rsidRDefault="003308BC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Default="003308BC" w:rsidP="003308BC">
      <w:pPr>
        <w:rPr>
          <w:rFonts w:ascii="標楷體" w:eastAsia="標楷體" w:hAnsi="標楷體"/>
        </w:rPr>
      </w:pPr>
    </w:p>
    <w:p w:rsidR="003308BC" w:rsidRPr="003308BC" w:rsidRDefault="003308BC" w:rsidP="003308BC">
      <w:pPr>
        <w:rPr>
          <w:rFonts w:ascii="標楷體" w:eastAsia="標楷體" w:hAnsi="標楷體"/>
        </w:rPr>
      </w:pPr>
      <w:r w:rsidRPr="003308BC">
        <w:rPr>
          <w:rFonts w:ascii="標楷體" w:eastAsia="標楷體" w:hAnsi="標楷體" w:hint="eastAsia"/>
        </w:rPr>
        <w:lastRenderedPageBreak/>
        <w:t>第二學期</w:t>
      </w:r>
    </w:p>
    <w:tbl>
      <w:tblPr>
        <w:tblpPr w:leftFromText="180" w:rightFromText="180" w:horzAnchor="margin" w:tblpY="630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3308BC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3308B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3308BC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3308BC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3308B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:rsidTr="003308BC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3308BC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3308BC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3308BC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3308BC" w:rsidRPr="00FF54DE" w:rsidTr="003308BC">
        <w:trPr>
          <w:trHeight w:val="1304"/>
        </w:trPr>
        <w:tc>
          <w:tcPr>
            <w:tcW w:w="172" w:type="pct"/>
            <w:vAlign w:val="center"/>
          </w:tcPr>
          <w:p w:rsidR="003308BC" w:rsidRPr="00FF54DE" w:rsidRDefault="003308BC" w:rsidP="003308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613" w:type="pct"/>
            <w:vAlign w:val="center"/>
          </w:tcPr>
          <w:p w:rsidR="003308BC" w:rsidRPr="00FF54DE" w:rsidRDefault="003308BC" w:rsidP="003308BC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/3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</w:tcPr>
          <w:p w:rsidR="003308BC" w:rsidRDefault="00DA6079" w:rsidP="003308BC">
            <w:pPr>
              <w:spacing w:line="32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健體</w:t>
            </w:r>
            <w:proofErr w:type="gramEnd"/>
            <w:r w:rsidR="003308BC">
              <w:rPr>
                <w:rFonts w:eastAsia="標楷體" w:hint="eastAsia"/>
              </w:rPr>
              <w:t>3b-</w:t>
            </w:r>
            <w:r w:rsidR="003308BC">
              <w:rPr>
                <w:rFonts w:eastAsia="標楷體"/>
              </w:rPr>
              <w:fldChar w:fldCharType="begin"/>
            </w:r>
            <w:r w:rsidR="003308BC">
              <w:rPr>
                <w:rFonts w:eastAsia="標楷體"/>
              </w:rPr>
              <w:instrText xml:space="preserve"> </w:instrText>
            </w:r>
            <w:r w:rsidR="003308BC">
              <w:rPr>
                <w:rFonts w:eastAsia="標楷體" w:hint="eastAsia"/>
              </w:rPr>
              <w:instrText>= 3 \* ROMAN</w:instrText>
            </w:r>
            <w:r w:rsidR="003308BC">
              <w:rPr>
                <w:rFonts w:eastAsia="標楷體"/>
              </w:rPr>
              <w:instrText xml:space="preserve"> </w:instrText>
            </w:r>
            <w:r w:rsidR="003308BC">
              <w:rPr>
                <w:rFonts w:eastAsia="標楷體"/>
              </w:rPr>
              <w:fldChar w:fldCharType="separate"/>
            </w:r>
            <w:r w:rsidR="003308BC">
              <w:rPr>
                <w:rFonts w:eastAsia="標楷體"/>
                <w:noProof/>
              </w:rPr>
              <w:t>III</w:t>
            </w:r>
            <w:r w:rsidR="003308BC">
              <w:rPr>
                <w:rFonts w:eastAsia="標楷體"/>
              </w:rPr>
              <w:fldChar w:fldCharType="end"/>
            </w:r>
            <w:r w:rsidR="003308BC">
              <w:rPr>
                <w:rFonts w:eastAsia="標楷體"/>
              </w:rPr>
              <w:t>-4</w:t>
            </w:r>
            <w:r w:rsidR="003308BC">
              <w:rPr>
                <w:rFonts w:eastAsia="標楷體" w:hint="eastAsia"/>
              </w:rPr>
              <w:t>能</w:t>
            </w:r>
            <w:r w:rsidR="003308BC">
              <w:rPr>
                <w:rFonts w:eastAsia="標楷體"/>
              </w:rPr>
              <w:t>於不同的生活情境中，運用生活技能。</w:t>
            </w:r>
          </w:p>
          <w:p w:rsidR="00DA6079" w:rsidRDefault="00DA6079" w:rsidP="003308BC">
            <w:pPr>
              <w:spacing w:line="320" w:lineRule="exact"/>
              <w:jc w:val="both"/>
              <w:rPr>
                <w:rFonts w:eastAsia="標楷體" w:hint="eastAsia"/>
              </w:rPr>
            </w:pPr>
          </w:p>
          <w:p w:rsidR="003308BC" w:rsidRPr="00AB16B4" w:rsidRDefault="003308BC" w:rsidP="003308BC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3a-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-1</w:t>
            </w:r>
            <w:r>
              <w:rPr>
                <w:rFonts w:eastAsia="標楷體" w:hint="eastAsia"/>
              </w:rPr>
              <w:t>辨識</w:t>
            </w:r>
            <w:r>
              <w:rPr>
                <w:rFonts w:eastAsia="標楷體"/>
              </w:rPr>
              <w:t>周遭環境的潛藏危機，運用各項資源或策略化解危機。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308BC" w:rsidRDefault="00DA6079" w:rsidP="003308BC">
            <w:pPr>
              <w:spacing w:line="32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健體</w:t>
            </w:r>
            <w:proofErr w:type="gramEnd"/>
            <w:r w:rsidR="003308BC">
              <w:rPr>
                <w:rFonts w:eastAsia="標楷體" w:hint="eastAsia"/>
              </w:rPr>
              <w:t>Db-</w:t>
            </w:r>
            <w:r w:rsidR="003308BC">
              <w:rPr>
                <w:rFonts w:eastAsia="標楷體"/>
              </w:rPr>
              <w:fldChar w:fldCharType="begin"/>
            </w:r>
            <w:r w:rsidR="003308BC">
              <w:rPr>
                <w:rFonts w:eastAsia="標楷體"/>
              </w:rPr>
              <w:instrText xml:space="preserve"> </w:instrText>
            </w:r>
            <w:r w:rsidR="003308BC">
              <w:rPr>
                <w:rFonts w:eastAsia="標楷體" w:hint="eastAsia"/>
              </w:rPr>
              <w:instrText>= 3 \* ROMAN</w:instrText>
            </w:r>
            <w:r w:rsidR="003308BC">
              <w:rPr>
                <w:rFonts w:eastAsia="標楷體"/>
              </w:rPr>
              <w:instrText xml:space="preserve"> </w:instrText>
            </w:r>
            <w:r w:rsidR="003308BC">
              <w:rPr>
                <w:rFonts w:eastAsia="標楷體"/>
              </w:rPr>
              <w:fldChar w:fldCharType="separate"/>
            </w:r>
            <w:r w:rsidR="003308BC">
              <w:rPr>
                <w:rFonts w:eastAsia="標楷體"/>
                <w:noProof/>
              </w:rPr>
              <w:t>III</w:t>
            </w:r>
            <w:r w:rsidR="003308BC">
              <w:rPr>
                <w:rFonts w:eastAsia="標楷體"/>
              </w:rPr>
              <w:fldChar w:fldCharType="end"/>
            </w:r>
            <w:r w:rsidR="003308BC">
              <w:rPr>
                <w:rFonts w:eastAsia="標楷體"/>
              </w:rPr>
              <w:t>-3</w:t>
            </w:r>
            <w:r w:rsidR="003308BC">
              <w:rPr>
                <w:rFonts w:eastAsia="標楷體" w:hint="eastAsia"/>
              </w:rPr>
              <w:t>性</w:t>
            </w:r>
            <w:r w:rsidR="003308BC">
              <w:rPr>
                <w:rFonts w:eastAsia="標楷體"/>
              </w:rPr>
              <w:t>騷擾</w:t>
            </w:r>
            <w:r w:rsidR="003308BC">
              <w:rPr>
                <w:rFonts w:eastAsia="標楷體" w:hint="eastAsia"/>
              </w:rPr>
              <w:t>與</w:t>
            </w:r>
            <w:r w:rsidR="003308BC">
              <w:rPr>
                <w:rFonts w:eastAsia="標楷體"/>
              </w:rPr>
              <w:t>性侵害的自我防護。</w:t>
            </w:r>
          </w:p>
          <w:p w:rsidR="00DA6079" w:rsidRPr="00DA6079" w:rsidRDefault="00DA6079" w:rsidP="003308BC">
            <w:pPr>
              <w:spacing w:line="320" w:lineRule="exact"/>
              <w:jc w:val="both"/>
              <w:rPr>
                <w:rFonts w:eastAsia="標楷體" w:hint="eastAsia"/>
              </w:rPr>
            </w:pPr>
          </w:p>
          <w:p w:rsidR="003308BC" w:rsidRPr="00AB16B4" w:rsidRDefault="003308BC" w:rsidP="003308BC">
            <w:pPr>
              <w:spacing w:line="32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綜</w:t>
            </w:r>
            <w:r>
              <w:rPr>
                <w:rFonts w:eastAsia="標楷體" w:hint="eastAsia"/>
              </w:rPr>
              <w:t>Ca-</w:t>
            </w:r>
            <w:r>
              <w:rPr>
                <w:rFonts w:eastAsia="標楷體"/>
              </w:rPr>
              <w:fldChar w:fldCharType="begin"/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 w:hint="eastAsia"/>
              </w:rPr>
              <w:instrText>= 3 \* ROMAN</w:instrText>
            </w:r>
            <w:r>
              <w:rPr>
                <w:rFonts w:eastAsia="標楷體"/>
              </w:rPr>
              <w:instrText xml:space="preserve"> </w:instrText>
            </w:r>
            <w:r>
              <w:rPr>
                <w:rFonts w:eastAsia="標楷體"/>
              </w:rPr>
              <w:fldChar w:fldCharType="separate"/>
            </w:r>
            <w:r>
              <w:rPr>
                <w:rFonts w:eastAsia="標楷體"/>
                <w:noProof/>
              </w:rPr>
              <w:t>III</w:t>
            </w:r>
            <w:r>
              <w:rPr>
                <w:rFonts w:eastAsia="標楷體"/>
              </w:rPr>
              <w:fldChar w:fldCharType="end"/>
            </w:r>
            <w:r>
              <w:rPr>
                <w:rFonts w:eastAsia="標楷體"/>
              </w:rPr>
              <w:t>-3</w:t>
            </w:r>
            <w:r>
              <w:rPr>
                <w:rFonts w:eastAsia="標楷體" w:hint="eastAsia"/>
              </w:rPr>
              <w:t>化</w:t>
            </w:r>
            <w:r>
              <w:rPr>
                <w:rFonts w:eastAsia="標楷體"/>
              </w:rPr>
              <w:t>解危機的資源或</w:t>
            </w:r>
            <w:r>
              <w:rPr>
                <w:rFonts w:eastAsia="標楷體" w:hint="eastAsia"/>
              </w:rPr>
              <w:t>策</w:t>
            </w:r>
            <w:r>
              <w:rPr>
                <w:rFonts w:eastAsia="標楷體"/>
              </w:rPr>
              <w:t>略。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壓力的差異而有不同的反應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(五)重點歸納：人有免於恐懼、暴力陰影的權利。不以暴力方式解決問題或處理暴力。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(三)教師總結：說明性侵害的發生，並非是受害者的錯，而是加害者的責任，鼓勵學生建立正確的態度，勇敢面對，並建立正確的方式幫助受害者。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5.不喝來路不明的飲料或已開封的飲料，避免被對方下藥。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(二)分組探討：教師請學生分組探討在家中、公車、校園內及公園可能發生的危險情境，並補充說明當時的氣候、時間與相關資訊，讓學生可以參考並加以運用。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～第三節結束～</w:t>
            </w:r>
          </w:p>
          <w:p w:rsidR="003308BC" w:rsidRPr="003308BC" w:rsidRDefault="003308BC" w:rsidP="003308BC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  <w:vAlign w:val="center"/>
          </w:tcPr>
          <w:p w:rsidR="003308BC" w:rsidRPr="00FF54DE" w:rsidRDefault="003308BC" w:rsidP="003308B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3308BC" w:rsidRPr="00FF54DE" w:rsidRDefault="003308BC" w:rsidP="003308B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66217E" w:rsidRDefault="008D5BBC" w:rsidP="0066217E">
      <w:pPr>
        <w:ind w:left="709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8D5BBC" w:rsidRPr="0066217E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308BC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217E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6079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162FA6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E60D0-505D-4E9E-AAB8-37056CC5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4</cp:revision>
  <cp:lastPrinted>2019-03-26T07:40:00Z</cp:lastPrinted>
  <dcterms:created xsi:type="dcterms:W3CDTF">2022-05-16T02:59:00Z</dcterms:created>
  <dcterms:modified xsi:type="dcterms:W3CDTF">2022-05-16T06:00:00Z</dcterms:modified>
</cp:coreProperties>
</file>