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F60701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60701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F60701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世界海洋日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F6070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F60701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FD0F11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F6070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2節</w:t>
            </w:r>
          </w:p>
        </w:tc>
      </w:tr>
      <w:tr w:rsidR="0045292B" w:rsidRPr="002A5D40" w:rsidTr="00F60701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F6070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F60701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277B7F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▉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="0045292B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="0045292B"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="00277B7F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▉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FD0F11"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CE3BAB" w:rsidRDefault="00F60701" w:rsidP="00F6070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0701">
              <w:rPr>
                <w:rFonts w:ascii="標楷體" w:eastAsia="標楷體" w:hAnsi="標楷體" w:hint="eastAsia"/>
                <w:color w:val="000000" w:themeColor="text1"/>
                <w:sz w:val="28"/>
              </w:rPr>
              <w:t>讓孩子們知道海洋生物因為人類過度捕撈、不僅棲息地遭到破壞、環境汙染衝擊海底生態及外來種入侵，全球的海洋資源與海洋生物多樣性正在快速地衰退，如果我們再不努力修正錯誤，再過不到40-50年，人類將會面臨無魚可吃、可捕的窘境。</w:t>
            </w:r>
          </w:p>
        </w:tc>
      </w:tr>
      <w:tr w:rsidR="00F60701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F60701" w:rsidRPr="00FF54DE" w:rsidRDefault="00F60701" w:rsidP="00F607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F60701" w:rsidRPr="00F60701" w:rsidRDefault="00F60701" w:rsidP="00F6070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6070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A3 規劃執行與創新應變</w:t>
            </w:r>
          </w:p>
          <w:p w:rsidR="00F60701" w:rsidRPr="00FF54DE" w:rsidRDefault="00F60701" w:rsidP="00F6070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F6070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B2 科技資訊與媒體素養。</w:t>
            </w:r>
          </w:p>
        </w:tc>
      </w:tr>
      <w:tr w:rsidR="00F60701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F60701" w:rsidRDefault="00F60701" w:rsidP="00F607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F60701" w:rsidRPr="00F60701" w:rsidRDefault="00F60701" w:rsidP="00F6070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F60701">
              <w:rPr>
                <w:rFonts w:ascii="標楷體" w:eastAsia="標楷體" w:hAnsi="標楷體" w:hint="eastAsia"/>
                <w:color w:val="000000" w:themeColor="text1"/>
                <w:sz w:val="28"/>
              </w:rPr>
              <w:t>了解海鮮挑選原則，做出食用海鮮正確選擇。</w:t>
            </w:r>
          </w:p>
          <w:p w:rsidR="00F60701" w:rsidRPr="00CE3BAB" w:rsidRDefault="00F60701" w:rsidP="00F6070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F60701">
              <w:rPr>
                <w:rFonts w:ascii="標楷體" w:eastAsia="標楷體" w:hAnsi="標楷體" w:hint="eastAsia"/>
                <w:color w:val="000000" w:themeColor="text1"/>
                <w:sz w:val="28"/>
              </w:rPr>
              <w:t>利用課程中學習到的海鮮食用知能，分小組設計一張有利於海洋生態的海鮮菜單。</w:t>
            </w:r>
          </w:p>
        </w:tc>
      </w:tr>
    </w:tbl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F60701" w:rsidRDefault="00F60701" w:rsidP="00F60701">
      <w:pPr>
        <w:spacing w:line="60" w:lineRule="auto"/>
        <w:rPr>
          <w:rFonts w:ascii="標楷體" w:eastAsia="標楷體" w:hAnsi="標楷體"/>
          <w:sz w:val="36"/>
          <w:szCs w:val="36"/>
        </w:rPr>
      </w:pPr>
    </w:p>
    <w:p w:rsidR="00F60701" w:rsidRDefault="00F60701" w:rsidP="00F60701">
      <w:pPr>
        <w:spacing w:line="60" w:lineRule="auto"/>
        <w:rPr>
          <w:rFonts w:ascii="標楷體" w:eastAsia="標楷體" w:hAnsi="標楷體"/>
          <w:sz w:val="36"/>
          <w:szCs w:val="36"/>
        </w:rPr>
      </w:pPr>
    </w:p>
    <w:p w:rsidR="00F60701" w:rsidRDefault="00F60701" w:rsidP="00F60701">
      <w:pPr>
        <w:spacing w:line="60" w:lineRule="auto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31"/>
        <w:gridCol w:w="1218"/>
        <w:gridCol w:w="1497"/>
        <w:gridCol w:w="2201"/>
        <w:gridCol w:w="6006"/>
        <w:gridCol w:w="1216"/>
        <w:gridCol w:w="1036"/>
      </w:tblGrid>
      <w:tr w:rsidR="00C605EE" w:rsidRPr="00FF54DE" w:rsidTr="00F60701">
        <w:trPr>
          <w:trHeight w:val="649"/>
          <w:tblHeader/>
        </w:trPr>
        <w:tc>
          <w:tcPr>
            <w:tcW w:w="482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431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52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76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2077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30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285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F60701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36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431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2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2077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30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28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F60701">
        <w:trPr>
          <w:trHeight w:val="1304"/>
        </w:trPr>
        <w:tc>
          <w:tcPr>
            <w:tcW w:w="115" w:type="pct"/>
            <w:vAlign w:val="center"/>
          </w:tcPr>
          <w:p w:rsidR="00C605EE" w:rsidRPr="00FF54DE" w:rsidRDefault="00C605EE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367" w:type="pct"/>
            <w:vAlign w:val="center"/>
          </w:tcPr>
          <w:p w:rsidR="00C605EE" w:rsidRPr="00FF54DE" w:rsidRDefault="00F60701" w:rsidP="00613E83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世界海洋日/2節</w:t>
            </w:r>
          </w:p>
        </w:tc>
        <w:tc>
          <w:tcPr>
            <w:tcW w:w="431" w:type="pct"/>
            <w:vAlign w:val="center"/>
          </w:tcPr>
          <w:p w:rsidR="00D37D40" w:rsidRPr="001E0C36" w:rsidRDefault="00D37D40" w:rsidP="001E0C36">
            <w:pPr>
              <w:pStyle w:val="Default"/>
              <w:rPr>
                <w:rFonts w:hAnsi="標楷體"/>
              </w:rPr>
            </w:pPr>
            <w:r w:rsidRPr="001E0C36">
              <w:rPr>
                <w:rFonts w:hAnsi="標楷體" w:hint="eastAsia"/>
              </w:rPr>
              <w:t>綜</w:t>
            </w:r>
            <w:r w:rsidRPr="001E0C36">
              <w:rPr>
                <w:rFonts w:hAnsi="標楷體"/>
              </w:rPr>
              <w:t>3d-III-1</w:t>
            </w:r>
            <w:r w:rsidRPr="001E0C36">
              <w:rPr>
                <w:rFonts w:hAnsi="標楷體" w:hint="eastAsia"/>
              </w:rPr>
              <w:t>實踐環境友善行動，珍惜生態資源與環境。</w:t>
            </w:r>
          </w:p>
          <w:p w:rsidR="00D37D40" w:rsidRPr="001E0C36" w:rsidRDefault="00D37D40" w:rsidP="001E0C36">
            <w:pPr>
              <w:pStyle w:val="Default"/>
              <w:rPr>
                <w:rFonts w:hAnsi="標楷體"/>
              </w:rPr>
            </w:pPr>
            <w:r w:rsidRPr="001E0C36">
              <w:rPr>
                <w:rFonts w:hAnsi="標楷體" w:hint="eastAsia"/>
              </w:rPr>
              <w:t>自</w:t>
            </w:r>
            <w:r w:rsidRPr="001E0C36">
              <w:rPr>
                <w:rFonts w:hAnsi="標楷體"/>
              </w:rPr>
              <w:t>po</w:t>
            </w:r>
            <w:r w:rsidRPr="001E0C36">
              <w:rPr>
                <w:rFonts w:hAnsi="標楷體"/>
              </w:rPr>
              <w:t>-</w:t>
            </w:r>
            <w:r w:rsidRPr="001E0C36">
              <w:rPr>
                <w:rFonts w:hAnsi="標楷體" w:hint="eastAsia"/>
              </w:rPr>
              <w:t>Ⅲ</w:t>
            </w:r>
            <w:r w:rsidRPr="001E0C36">
              <w:rPr>
                <w:rFonts w:hAnsi="標楷體"/>
              </w:rPr>
              <w:t>-2</w:t>
            </w:r>
          </w:p>
          <w:p w:rsidR="00277B7F" w:rsidRPr="001E0C36" w:rsidRDefault="00D37D40" w:rsidP="001E0C36">
            <w:pPr>
              <w:rPr>
                <w:rFonts w:ascii="標楷體" w:eastAsia="標楷體" w:hAnsi="標楷體" w:cs="新細明體"/>
                <w:color w:val="000000"/>
              </w:rPr>
            </w:pPr>
            <w:r w:rsidRPr="001E0C36">
              <w:rPr>
                <w:rFonts w:ascii="標楷體" w:eastAsia="標楷體" w:hAnsi="標楷體" w:cs="新細明體" w:hint="eastAsia"/>
                <w:color w:val="000000"/>
              </w:rPr>
              <w:t>能初步辨別適讀、思考、討論合科學探究的等，提出問題。問題，並能依據觀察、蒐集</w:t>
            </w:r>
            <w:bookmarkStart w:id="0" w:name="_GoBack"/>
            <w:bookmarkEnd w:id="0"/>
            <w:r w:rsidRPr="001E0C36">
              <w:rPr>
                <w:rFonts w:ascii="標楷體" w:eastAsia="標楷體" w:hAnsi="標楷體" w:cs="新細明體" w:hint="eastAsia"/>
                <w:color w:val="000000"/>
              </w:rPr>
              <w:t>資料、閱讀、思</w:t>
            </w:r>
            <w:r w:rsidRPr="001E0C3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考、討論等，提出適宜探究之問題。</w:t>
            </w:r>
          </w:p>
        </w:tc>
        <w:tc>
          <w:tcPr>
            <w:tcW w:w="527" w:type="pct"/>
            <w:tcBorders>
              <w:right w:val="single" w:sz="4" w:space="0" w:color="auto"/>
            </w:tcBorders>
            <w:vAlign w:val="center"/>
          </w:tcPr>
          <w:p w:rsidR="00D37D40" w:rsidRPr="001E0C36" w:rsidRDefault="00D37D40" w:rsidP="001E0C36">
            <w:pPr>
              <w:pStyle w:val="Default"/>
              <w:rPr>
                <w:rFonts w:hAnsi="標楷體"/>
              </w:rPr>
            </w:pPr>
            <w:r w:rsidRPr="001E0C36">
              <w:rPr>
                <w:rFonts w:hAnsi="標楷體" w:hint="eastAsia"/>
              </w:rPr>
              <w:lastRenderedPageBreak/>
              <w:t>綜</w:t>
            </w:r>
            <w:r w:rsidRPr="001E0C36">
              <w:rPr>
                <w:rFonts w:hAnsi="標楷體"/>
              </w:rPr>
              <w:t>Cd-III-1</w:t>
            </w:r>
            <w:r w:rsidRPr="001E0C36">
              <w:rPr>
                <w:rFonts w:hAnsi="標楷體" w:hint="eastAsia"/>
              </w:rPr>
              <w:t>生態資源及其與環境的相關。</w:t>
            </w:r>
          </w:p>
          <w:p w:rsidR="001D595F" w:rsidRPr="001E0C36" w:rsidRDefault="00D37D40" w:rsidP="001E0C36">
            <w:pPr>
              <w:rPr>
                <w:rFonts w:ascii="標楷體" w:eastAsia="標楷體" w:hAnsi="標楷體"/>
              </w:rPr>
            </w:pPr>
            <w:r w:rsidRPr="001E0C36">
              <w:rPr>
                <w:rFonts w:ascii="標楷體" w:eastAsia="標楷體" w:hAnsi="標楷體" w:hint="eastAsia"/>
              </w:rPr>
              <w:t>綜</w:t>
            </w:r>
            <w:r w:rsidRPr="001E0C36">
              <w:rPr>
                <w:rFonts w:ascii="標楷體" w:eastAsia="標楷體" w:hAnsi="標楷體"/>
              </w:rPr>
              <w:t>Cd-III-2</w:t>
            </w:r>
            <w:r w:rsidRPr="001E0C36">
              <w:rPr>
                <w:rFonts w:ascii="標楷體" w:eastAsia="標楷體" w:hAnsi="標楷體" w:hint="eastAsia"/>
              </w:rPr>
              <w:t>人類對環境及生態資源的影響。</w:t>
            </w:r>
          </w:p>
          <w:p w:rsidR="001E0C36" w:rsidRPr="001E0C36" w:rsidRDefault="001E0C36" w:rsidP="001E0C36">
            <w:pPr>
              <w:rPr>
                <w:rFonts w:ascii="標楷體" w:eastAsia="標楷體" w:hAnsi="標楷體" w:cs="新細明體" w:hint="eastAsia"/>
                <w:color w:val="000000"/>
              </w:rPr>
            </w:pPr>
            <w:r w:rsidRPr="001E0C36">
              <w:rPr>
                <w:rFonts w:ascii="標楷體" w:eastAsia="標楷體" w:hAnsi="標楷體" w:cs="新細明體"/>
                <w:color w:val="000000"/>
              </w:rPr>
              <w:t>Ine</w:t>
            </w:r>
            <w:r w:rsidRPr="001E0C36">
              <w:rPr>
                <w:rFonts w:ascii="標楷體" w:eastAsia="標楷體" w:hAnsi="標楷體" w:cs="新細明體" w:hint="eastAsia"/>
                <w:color w:val="000000"/>
              </w:rPr>
              <w:t>-</w:t>
            </w:r>
            <w:r w:rsidRPr="001E0C36">
              <w:rPr>
                <w:rFonts w:ascii="標楷體" w:eastAsia="標楷體" w:hAnsi="標楷體" w:hint="eastAsia"/>
              </w:rPr>
              <w:t>Ⅲ</w:t>
            </w:r>
            <w:r w:rsidRPr="001E0C36">
              <w:rPr>
                <w:rFonts w:ascii="標楷體" w:eastAsia="標楷體" w:hAnsi="標楷體" w:hint="eastAsia"/>
              </w:rPr>
              <w:t>-</w:t>
            </w:r>
            <w:r w:rsidRPr="001E0C36">
              <w:rPr>
                <w:rFonts w:ascii="標楷體" w:eastAsia="標楷體" w:hAnsi="標楷體" w:cs="新細明體" w:hint="eastAsia"/>
                <w:color w:val="000000"/>
              </w:rPr>
              <w:t>13生態系中生物與生物彼此間的交互作用，有</w:t>
            </w:r>
          </w:p>
          <w:p w:rsidR="001E0C36" w:rsidRPr="001E0C36" w:rsidRDefault="001E0C36" w:rsidP="001E0C36">
            <w:pPr>
              <w:rPr>
                <w:rFonts w:ascii="標楷體" w:eastAsia="標楷體" w:hAnsi="標楷體" w:cs="新細明體" w:hint="eastAsia"/>
                <w:color w:val="000000"/>
              </w:rPr>
            </w:pPr>
            <w:r w:rsidRPr="001E0C36">
              <w:rPr>
                <w:rFonts w:ascii="標楷體" w:eastAsia="標楷體" w:hAnsi="標楷體" w:cs="新細明體" w:hint="eastAsia"/>
                <w:color w:val="000000"/>
              </w:rPr>
              <w:t>寄生、共生和競爭的關</w:t>
            </w:r>
          </w:p>
          <w:p w:rsidR="00277B7F" w:rsidRPr="001E0C36" w:rsidRDefault="001E0C36" w:rsidP="001E0C36">
            <w:pPr>
              <w:rPr>
                <w:rFonts w:ascii="標楷體" w:eastAsia="標楷體" w:hAnsi="標楷體" w:cs="新細明體"/>
                <w:color w:val="000000"/>
              </w:rPr>
            </w:pPr>
            <w:r w:rsidRPr="001E0C36">
              <w:rPr>
                <w:rFonts w:ascii="標楷體" w:eastAsia="標楷體" w:hAnsi="標楷體" w:cs="新細明體" w:hint="eastAsia"/>
                <w:color w:val="000000"/>
              </w:rPr>
              <w:t>係。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1 . 認識海底動物，不同的魚種。</w:t>
            </w:r>
          </w:p>
          <w:p w:rsidR="00C605EE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2. 正確判斷海底動物的食用性，了解能食用的魚種。</w:t>
            </w:r>
          </w:p>
        </w:tc>
        <w:tc>
          <w:tcPr>
            <w:tcW w:w="2077" w:type="pct"/>
            <w:tcBorders>
              <w:left w:val="single" w:sz="4" w:space="0" w:color="auto"/>
            </w:tcBorders>
            <w:vAlign w:val="center"/>
          </w:tcPr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活動一 Mr.seahourse (海馬先生)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學習目標:認識海底動物，不同的魚種。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學習活動: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一、引起動機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腦筋急轉彎(猜謎活動)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老師：什麼牛不吃草？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學生：蝸牛嗎？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老師：答對了!好厲害!再猜一個!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老師：什麼狗不會叫？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學生：熱狗?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二、發展活動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「海馬先生」繪本故事分享：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老師：請小朋友看一下這個故事書，這本故事書名稱叫什麼呢？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 xml:space="preserve"> 學生：「海馬先生」。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F6070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 </w:t>
            </w:r>
            <w:r w:rsidRPr="00277B7F">
              <w:rPr>
                <w:rFonts w:ascii="標楷體" w:eastAsia="標楷體" w:hAnsi="標楷體" w:cs="新細明體" w:hint="eastAsia"/>
                <w:color w:val="000000"/>
              </w:rPr>
              <w:t>老師：是的！這個繪本故事名稱叫「海馬先生」。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活動二 to ear or not to eat, that’s a question(海馬能吃嗎?)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。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學習活動: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一、引起動機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複習「海馬先生」繪本故事內容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二、發展活動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分享海馬相關影片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/>
                <w:color w:val="000000"/>
              </w:rPr>
              <w:t>https://www.youtube.com/watch?v=4CH9Ey3sN8g</w:t>
            </w:r>
          </w:p>
          <w:p w:rsidR="00F60701" w:rsidRPr="00277B7F" w:rsidRDefault="00F60701" w:rsidP="00F60701">
            <w:pPr>
              <w:rPr>
                <w:rFonts w:ascii="標楷體" w:eastAsia="標楷體" w:hAnsi="標楷體" w:cs="新細明體"/>
                <w:color w:val="000000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根據影片內容，進行資訊討論：</w:t>
            </w:r>
          </w:p>
          <w:p w:rsidR="00F60701" w:rsidRPr="00FF54DE" w:rsidRDefault="00F60701" w:rsidP="00F6070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77B7F">
              <w:rPr>
                <w:rFonts w:ascii="標楷體" w:eastAsia="標楷體" w:hAnsi="標楷體" w:cs="新細明體" w:hint="eastAsia"/>
                <w:color w:val="000000"/>
              </w:rPr>
              <w:t>老師提問，學生分組搶答，老師再根據學生小組回答的結果給予回饋與補充</w:t>
            </w:r>
          </w:p>
        </w:tc>
        <w:tc>
          <w:tcPr>
            <w:tcW w:w="430" w:type="pct"/>
            <w:vAlign w:val="center"/>
          </w:tcPr>
          <w:p w:rsidR="00C605EE" w:rsidRPr="00FF54DE" w:rsidRDefault="00C605EE" w:rsidP="00613E8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285" w:type="pct"/>
            <w:vAlign w:val="center"/>
          </w:tcPr>
          <w:p w:rsidR="00C605EE" w:rsidRDefault="00FD0F11" w:rsidP="00613E8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引自</w:t>
            </w:r>
            <w:r w:rsidRPr="00FD0F1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110年度海洋教育保護海洋教案徵選獲獎作品《臺灣海洋教育中心》林恩君</w:t>
            </w: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撰寫</w:t>
            </w:r>
            <w:r w:rsidRPr="00FD0F1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seafood </w:t>
            </w:r>
            <w:r w:rsidRPr="00FD0F1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擇食.pdf</w:t>
            </w:r>
          </w:p>
          <w:p w:rsidR="00FD0F11" w:rsidRPr="00FF54DE" w:rsidRDefault="00FD0F11" w:rsidP="00613E8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F032DA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</w:p>
    <w:sectPr w:rsidR="008D5BBC" w:rsidRPr="00F032D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D595F"/>
    <w:rsid w:val="001E09F9"/>
    <w:rsid w:val="001E0C36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77B7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7D40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701"/>
    <w:rsid w:val="00F608E5"/>
    <w:rsid w:val="00F60B4A"/>
    <w:rsid w:val="00F82658"/>
    <w:rsid w:val="00F8710D"/>
    <w:rsid w:val="00FA07F4"/>
    <w:rsid w:val="00FB4784"/>
    <w:rsid w:val="00FC1DF4"/>
    <w:rsid w:val="00FD0F11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E6A1D1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1D595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233D-16BD-44D1-9C12-9B0121D3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9</cp:revision>
  <cp:lastPrinted>2019-03-26T07:40:00Z</cp:lastPrinted>
  <dcterms:created xsi:type="dcterms:W3CDTF">2022-05-13T02:25:00Z</dcterms:created>
  <dcterms:modified xsi:type="dcterms:W3CDTF">2022-06-22T03:30:00Z</dcterms:modified>
</cp:coreProperties>
</file>