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64E51" w:rsidRDefault="003542DC" w:rsidP="000F5993">
      <w:pPr>
        <w:jc w:val="center"/>
        <w:rPr>
          <w:rFonts w:ascii="標楷體" w:eastAsia="標楷體" w:hAnsi="標楷體"/>
          <w:b/>
          <w:sz w:val="30"/>
          <w:szCs w:val="30"/>
        </w:rPr>
      </w:pPr>
      <w:r w:rsidRPr="002A5D40">
        <w:rPr>
          <w:rFonts w:ascii="標楷體" w:eastAsia="標楷體" w:hAnsi="標楷體" w:hint="eastAsia"/>
          <w:b/>
          <w:sz w:val="30"/>
          <w:szCs w:val="30"/>
        </w:rPr>
        <w:t>南投</w:t>
      </w:r>
      <w:r w:rsidR="006F6738" w:rsidRPr="002A5D40">
        <w:rPr>
          <w:rFonts w:ascii="標楷體" w:eastAsia="標楷體" w:hAnsi="標楷體"/>
          <w:b/>
          <w:sz w:val="30"/>
          <w:szCs w:val="30"/>
        </w:rPr>
        <w:t>縣</w:t>
      </w:r>
      <w:r w:rsidR="0037558E">
        <w:rPr>
          <w:rFonts w:ascii="標楷體" w:eastAsia="標楷體" w:hAnsi="標楷體" w:hint="eastAsia"/>
          <w:b/>
          <w:sz w:val="30"/>
          <w:szCs w:val="30"/>
        </w:rPr>
        <w:t>中州</w:t>
      </w:r>
      <w:r w:rsidR="006F6738" w:rsidRPr="002A5D40">
        <w:rPr>
          <w:rFonts w:ascii="標楷體" w:eastAsia="標楷體" w:hAnsi="標楷體"/>
          <w:b/>
          <w:sz w:val="30"/>
          <w:szCs w:val="30"/>
        </w:rPr>
        <w:t>國民</w:t>
      </w:r>
      <w:r w:rsidR="0037558E">
        <w:rPr>
          <w:rFonts w:ascii="標楷體" w:eastAsia="標楷體" w:hAnsi="標楷體" w:hint="eastAsia"/>
          <w:b/>
          <w:sz w:val="30"/>
          <w:szCs w:val="30"/>
        </w:rPr>
        <w:t>小</w:t>
      </w:r>
      <w:r w:rsidR="006F6738" w:rsidRPr="002A5D40">
        <w:rPr>
          <w:rFonts w:ascii="標楷體" w:eastAsia="標楷體" w:hAnsi="標楷體"/>
          <w:b/>
          <w:sz w:val="30"/>
          <w:szCs w:val="30"/>
        </w:rPr>
        <w:t>學</w:t>
      </w:r>
      <w:r w:rsidR="007A5193">
        <w:rPr>
          <w:rFonts w:ascii="標楷體" w:eastAsia="標楷體" w:hAnsi="標楷體"/>
          <w:b/>
          <w:sz w:val="30"/>
          <w:szCs w:val="30"/>
        </w:rPr>
        <w:t>1</w:t>
      </w:r>
      <w:r w:rsidR="00B23455">
        <w:rPr>
          <w:rFonts w:ascii="標楷體" w:eastAsia="標楷體" w:hAnsi="標楷體" w:hint="eastAsia"/>
          <w:b/>
          <w:sz w:val="30"/>
          <w:szCs w:val="30"/>
        </w:rPr>
        <w:t>11</w:t>
      </w:r>
      <w:r w:rsidR="006F6738" w:rsidRPr="002A5D40">
        <w:rPr>
          <w:rFonts w:ascii="標楷體" w:eastAsia="標楷體" w:hAnsi="標楷體"/>
          <w:b/>
          <w:sz w:val="30"/>
          <w:szCs w:val="30"/>
        </w:rPr>
        <w:t>學年度</w:t>
      </w:r>
      <w:r w:rsidR="00E63BF6" w:rsidRPr="00E63BF6">
        <w:rPr>
          <w:rFonts w:ascii="標楷體" w:eastAsia="標楷體" w:hAnsi="標楷體" w:hint="eastAsia"/>
          <w:b/>
          <w:color w:val="FF0000"/>
          <w:sz w:val="30"/>
          <w:szCs w:val="30"/>
        </w:rPr>
        <w:t>彈性學習課程</w:t>
      </w:r>
      <w:r w:rsidR="00464E51" w:rsidRPr="006B799D">
        <w:rPr>
          <w:rFonts w:ascii="標楷體" w:eastAsia="標楷體" w:hAnsi="標楷體" w:hint="eastAsia"/>
          <w:b/>
          <w:sz w:val="30"/>
          <w:szCs w:val="30"/>
        </w:rPr>
        <w:t>計畫</w:t>
      </w:r>
    </w:p>
    <w:p w:rsidR="00830277" w:rsidRPr="00CE3BAB" w:rsidRDefault="00830277" w:rsidP="00830277">
      <w:pPr>
        <w:snapToGrid w:val="0"/>
        <w:jc w:val="center"/>
        <w:rPr>
          <w:rFonts w:ascii="標楷體" w:eastAsia="標楷體" w:hAnsi="標楷體"/>
        </w:rPr>
      </w:pPr>
    </w:p>
    <w:p w:rsidR="006F6738" w:rsidRPr="002A5D40" w:rsidRDefault="00464E51" w:rsidP="00464E51">
      <w:pPr>
        <w:rPr>
          <w:rFonts w:ascii="標楷體" w:eastAsia="標楷體" w:hAnsi="標楷體"/>
          <w:color w:val="FF0000"/>
          <w:sz w:val="28"/>
          <w:szCs w:val="28"/>
        </w:rPr>
      </w:pPr>
      <w:r w:rsidRPr="002A5D40">
        <w:rPr>
          <w:rFonts w:ascii="標楷體" w:eastAsia="標楷體" w:hAnsi="標楷體" w:hint="eastAsia"/>
          <w:sz w:val="28"/>
          <w:szCs w:val="28"/>
        </w:rPr>
        <w:t>【</w:t>
      </w:r>
      <w:r w:rsidR="006F6738" w:rsidRPr="002A5D40">
        <w:rPr>
          <w:rFonts w:ascii="標楷體" w:eastAsia="標楷體" w:hAnsi="標楷體"/>
          <w:sz w:val="28"/>
          <w:szCs w:val="28"/>
        </w:rPr>
        <w:t>第</w:t>
      </w:r>
      <w:r w:rsidRPr="002A5D40">
        <w:rPr>
          <w:rFonts w:ascii="標楷體" w:eastAsia="標楷體" w:hAnsi="標楷體" w:hint="eastAsia"/>
          <w:sz w:val="28"/>
          <w:szCs w:val="28"/>
        </w:rPr>
        <w:t>一</w:t>
      </w:r>
      <w:r w:rsidR="006F6738" w:rsidRPr="002A5D40">
        <w:rPr>
          <w:rFonts w:ascii="標楷體" w:eastAsia="標楷體" w:hAnsi="標楷體"/>
          <w:sz w:val="28"/>
          <w:szCs w:val="28"/>
        </w:rPr>
        <w:t>學期</w:t>
      </w:r>
      <w:r w:rsidRPr="002A5D40">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803"/>
        <w:gridCol w:w="5386"/>
        <w:gridCol w:w="2554"/>
        <w:gridCol w:w="4635"/>
      </w:tblGrid>
      <w:tr w:rsidR="0045292B" w:rsidRPr="002A5D40" w:rsidTr="0026266D">
        <w:trPr>
          <w:trHeight w:val="749"/>
        </w:trPr>
        <w:tc>
          <w:tcPr>
            <w:tcW w:w="1803" w:type="dxa"/>
            <w:vAlign w:val="center"/>
          </w:tcPr>
          <w:p w:rsidR="0045292B" w:rsidRPr="0056640C" w:rsidRDefault="0045292B" w:rsidP="0026266D">
            <w:pPr>
              <w:jc w:val="center"/>
              <w:rPr>
                <w:rFonts w:ascii="標楷體" w:eastAsia="標楷體" w:hAnsi="標楷體"/>
                <w:sz w:val="28"/>
              </w:rPr>
            </w:pPr>
            <w:r w:rsidRPr="0056640C">
              <w:rPr>
                <w:rFonts w:ascii="標楷體" w:eastAsia="標楷體" w:hAnsi="標楷體" w:hint="eastAsia"/>
                <w:sz w:val="28"/>
              </w:rPr>
              <w:t>課程名稱</w:t>
            </w:r>
          </w:p>
        </w:tc>
        <w:tc>
          <w:tcPr>
            <w:tcW w:w="5386" w:type="dxa"/>
            <w:vAlign w:val="center"/>
          </w:tcPr>
          <w:p w:rsidR="0045292B" w:rsidRPr="0056640C" w:rsidRDefault="003A54C3" w:rsidP="0026266D">
            <w:pPr>
              <w:rPr>
                <w:rFonts w:ascii="標楷體" w:eastAsia="標楷體" w:hAnsi="標楷體"/>
                <w:sz w:val="28"/>
                <w:lang w:eastAsia="zh-HK"/>
              </w:rPr>
            </w:pPr>
            <w:r>
              <w:rPr>
                <w:rFonts w:ascii="標楷體" w:eastAsia="標楷體" w:hAnsi="標楷體" w:hint="eastAsia"/>
                <w:sz w:val="28"/>
              </w:rPr>
              <w:t>親子閱讀</w:t>
            </w:r>
          </w:p>
        </w:tc>
        <w:tc>
          <w:tcPr>
            <w:tcW w:w="2554" w:type="dxa"/>
            <w:vAlign w:val="center"/>
          </w:tcPr>
          <w:p w:rsidR="0045292B" w:rsidRPr="00CE3BAB" w:rsidRDefault="0045292B" w:rsidP="0026266D">
            <w:pPr>
              <w:jc w:val="center"/>
              <w:rPr>
                <w:rFonts w:ascii="標楷體" w:eastAsia="標楷體" w:hAnsi="標楷體"/>
                <w:color w:val="000000" w:themeColor="text1"/>
                <w:sz w:val="28"/>
              </w:rPr>
            </w:pPr>
            <w:r w:rsidRPr="00CE3BAB">
              <w:rPr>
                <w:rFonts w:ascii="標楷體" w:eastAsia="標楷體" w:hAnsi="標楷體" w:hint="eastAsia"/>
                <w:color w:val="000000" w:themeColor="text1"/>
                <w:sz w:val="28"/>
              </w:rPr>
              <w:t>年</w:t>
            </w:r>
            <w:r w:rsidRPr="00CE3BAB">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4635" w:type="dxa"/>
            <w:vAlign w:val="center"/>
          </w:tcPr>
          <w:p w:rsidR="0045292B" w:rsidRPr="00CE3BAB" w:rsidRDefault="0037558E" w:rsidP="0026266D">
            <w:pPr>
              <w:rPr>
                <w:rFonts w:ascii="標楷體" w:eastAsia="標楷體" w:hAnsi="標楷體"/>
                <w:color w:val="000000" w:themeColor="text1"/>
                <w:sz w:val="28"/>
              </w:rPr>
            </w:pPr>
            <w:r>
              <w:rPr>
                <w:rFonts w:ascii="標楷體" w:eastAsia="標楷體" w:hAnsi="標楷體" w:hint="eastAsia"/>
                <w:b/>
                <w:sz w:val="30"/>
                <w:szCs w:val="30"/>
              </w:rPr>
              <w:t>全校</w:t>
            </w:r>
          </w:p>
        </w:tc>
      </w:tr>
      <w:tr w:rsidR="0045292B" w:rsidRPr="002A5D40" w:rsidTr="0026266D">
        <w:trPr>
          <w:trHeight w:val="721"/>
        </w:trPr>
        <w:tc>
          <w:tcPr>
            <w:tcW w:w="1804" w:type="dxa"/>
            <w:vMerge w:val="restart"/>
            <w:vAlign w:val="center"/>
          </w:tcPr>
          <w:p w:rsidR="0045292B" w:rsidRPr="0056640C" w:rsidRDefault="0045292B" w:rsidP="0026266D">
            <w:pPr>
              <w:jc w:val="center"/>
              <w:rPr>
                <w:rFonts w:ascii="標楷體" w:eastAsia="標楷體" w:hAnsi="標楷體"/>
                <w:sz w:val="28"/>
              </w:rPr>
            </w:pPr>
            <w:r w:rsidRPr="0056640C">
              <w:rPr>
                <w:rFonts w:ascii="標楷體" w:eastAsia="標楷體" w:hAnsi="標楷體" w:hint="eastAsia"/>
                <w:sz w:val="28"/>
              </w:rPr>
              <w:t>彈性學習課程類別</w:t>
            </w:r>
          </w:p>
        </w:tc>
        <w:tc>
          <w:tcPr>
            <w:tcW w:w="5386" w:type="dxa"/>
            <w:vMerge w:val="restart"/>
            <w:tcBorders>
              <w:right w:val="single" w:sz="4" w:space="0" w:color="auto"/>
            </w:tcBorders>
            <w:vAlign w:val="center"/>
          </w:tcPr>
          <w:p w:rsidR="0045292B" w:rsidRPr="0056640C" w:rsidRDefault="0045292B" w:rsidP="0026266D">
            <w:pPr>
              <w:rPr>
                <w:rFonts w:ascii="標楷體" w:eastAsia="標楷體" w:hAnsi="標楷體"/>
                <w:sz w:val="28"/>
                <w:szCs w:val="28"/>
              </w:rPr>
            </w:pPr>
            <w:r w:rsidRPr="0056640C">
              <w:rPr>
                <w:rFonts w:ascii="新細明體" w:hAnsi="新細明體" w:hint="eastAsia"/>
                <w:sz w:val="28"/>
                <w:szCs w:val="28"/>
              </w:rPr>
              <w:t>□</w:t>
            </w:r>
            <w:r w:rsidRPr="0056640C">
              <w:rPr>
                <w:rFonts w:ascii="標楷體" w:eastAsia="標楷體" w:hAnsi="標楷體" w:hint="eastAsia"/>
                <w:sz w:val="28"/>
                <w:szCs w:val="28"/>
              </w:rPr>
              <w:t>統整性(</w:t>
            </w:r>
            <w:r w:rsidRPr="0056640C">
              <w:rPr>
                <w:rFonts w:ascii="新細明體" w:hAnsi="新細明體" w:hint="eastAsia"/>
                <w:sz w:val="28"/>
                <w:szCs w:val="28"/>
              </w:rPr>
              <w:t>□</w:t>
            </w:r>
            <w:r w:rsidRPr="0056640C">
              <w:rPr>
                <w:rFonts w:ascii="標楷體" w:eastAsia="標楷體" w:hAnsi="標楷體" w:hint="eastAsia"/>
                <w:sz w:val="28"/>
                <w:szCs w:val="28"/>
              </w:rPr>
              <w:t>主題</w:t>
            </w:r>
            <w:r w:rsidRPr="0056640C">
              <w:rPr>
                <w:rFonts w:ascii="新細明體" w:hAnsi="新細明體" w:hint="eastAsia"/>
                <w:sz w:val="28"/>
                <w:szCs w:val="28"/>
              </w:rPr>
              <w:t>□</w:t>
            </w:r>
            <w:r w:rsidRPr="0056640C">
              <w:rPr>
                <w:rFonts w:ascii="標楷體" w:eastAsia="標楷體" w:hAnsi="標楷體" w:hint="eastAsia"/>
                <w:sz w:val="28"/>
                <w:szCs w:val="28"/>
              </w:rPr>
              <w:t>專題</w:t>
            </w:r>
            <w:r w:rsidRPr="0056640C">
              <w:rPr>
                <w:rFonts w:ascii="新細明體" w:hAnsi="新細明體" w:hint="eastAsia"/>
                <w:sz w:val="28"/>
                <w:szCs w:val="28"/>
              </w:rPr>
              <w:t>□</w:t>
            </w:r>
            <w:r w:rsidRPr="0056640C">
              <w:rPr>
                <w:rFonts w:ascii="標楷體" w:eastAsia="標楷體" w:hAnsi="標楷體" w:hint="eastAsia"/>
                <w:sz w:val="28"/>
                <w:szCs w:val="28"/>
              </w:rPr>
              <w:t>議題)探究課程</w:t>
            </w:r>
          </w:p>
          <w:p w:rsidR="0045292B" w:rsidRPr="0056640C" w:rsidRDefault="0045292B" w:rsidP="0026266D">
            <w:pPr>
              <w:rPr>
                <w:rFonts w:ascii="標楷體" w:eastAsia="標楷體" w:hAnsi="標楷體"/>
                <w:sz w:val="28"/>
                <w:szCs w:val="28"/>
              </w:rPr>
            </w:pPr>
            <w:r w:rsidRPr="0056640C">
              <w:rPr>
                <w:rFonts w:ascii="新細明體" w:hAnsi="新細明體" w:hint="eastAsia"/>
                <w:sz w:val="28"/>
                <w:szCs w:val="28"/>
              </w:rPr>
              <w:t>□</w:t>
            </w:r>
            <w:r w:rsidRPr="0056640C">
              <w:rPr>
                <w:rFonts w:ascii="標楷體" w:eastAsia="標楷體" w:hAnsi="標楷體" w:hint="eastAsia"/>
                <w:sz w:val="28"/>
                <w:szCs w:val="28"/>
              </w:rPr>
              <w:t>社團活動與技藝課程</w:t>
            </w:r>
          </w:p>
          <w:p w:rsidR="0045292B" w:rsidRPr="0056640C" w:rsidRDefault="0045292B" w:rsidP="0026266D">
            <w:pPr>
              <w:rPr>
                <w:rFonts w:ascii="標楷體" w:eastAsia="標楷體" w:hAnsi="標楷體"/>
                <w:sz w:val="28"/>
                <w:szCs w:val="28"/>
              </w:rPr>
            </w:pPr>
            <w:r w:rsidRPr="0056640C">
              <w:rPr>
                <w:rFonts w:ascii="標楷體" w:eastAsia="標楷體" w:hAnsi="標楷體" w:hint="eastAsia"/>
                <w:sz w:val="28"/>
                <w:szCs w:val="28"/>
              </w:rPr>
              <w:t>□特殊需求領域課程</w:t>
            </w:r>
          </w:p>
          <w:p w:rsidR="0045292B" w:rsidRPr="0056640C" w:rsidRDefault="003A54C3" w:rsidP="0026266D">
            <w:pPr>
              <w:rPr>
                <w:rFonts w:ascii="標楷體" w:eastAsia="標楷體" w:hAnsi="標楷體"/>
                <w:sz w:val="28"/>
              </w:rPr>
            </w:pPr>
            <w:r>
              <w:rPr>
                <w:rFonts w:ascii="標楷體" w:eastAsia="標楷體" w:hAnsi="標楷體" w:hint="eastAsia"/>
                <w:sz w:val="28"/>
                <w:szCs w:val="28"/>
              </w:rPr>
              <w:t>■</w:t>
            </w:r>
            <w:r w:rsidR="0045292B" w:rsidRPr="0056640C">
              <w:rPr>
                <w:rFonts w:ascii="標楷體" w:eastAsia="標楷體" w:hAnsi="標楷體" w:hint="eastAsia"/>
                <w:sz w:val="28"/>
                <w:szCs w:val="28"/>
              </w:rPr>
              <w:t>其他類課程</w:t>
            </w:r>
          </w:p>
        </w:tc>
        <w:tc>
          <w:tcPr>
            <w:tcW w:w="2553" w:type="dxa"/>
            <w:tcBorders>
              <w:left w:val="single" w:sz="4" w:space="0" w:color="auto"/>
              <w:right w:val="single" w:sz="4" w:space="0" w:color="auto"/>
            </w:tcBorders>
            <w:vAlign w:val="center"/>
          </w:tcPr>
          <w:p w:rsidR="0045292B" w:rsidRPr="00580959" w:rsidRDefault="0045292B" w:rsidP="0026266D">
            <w:pPr>
              <w:jc w:val="center"/>
              <w:rPr>
                <w:rFonts w:ascii="標楷體" w:eastAsia="標楷體" w:hAnsi="標楷體"/>
                <w:color w:val="FF0000"/>
                <w:sz w:val="28"/>
              </w:rPr>
            </w:pPr>
            <w:r w:rsidRPr="00580959">
              <w:rPr>
                <w:rFonts w:ascii="標楷體" w:eastAsia="標楷體" w:hAnsi="標楷體" w:hint="eastAsia"/>
                <w:color w:val="FF0000"/>
                <w:sz w:val="28"/>
              </w:rPr>
              <w:t>上課節數</w:t>
            </w:r>
          </w:p>
        </w:tc>
        <w:tc>
          <w:tcPr>
            <w:tcW w:w="4635" w:type="dxa"/>
            <w:tcBorders>
              <w:left w:val="single" w:sz="4" w:space="0" w:color="auto"/>
            </w:tcBorders>
            <w:vAlign w:val="center"/>
          </w:tcPr>
          <w:p w:rsidR="0045292B" w:rsidRPr="00AD6604" w:rsidRDefault="003A54C3" w:rsidP="0026266D">
            <w:pPr>
              <w:rPr>
                <w:rFonts w:ascii="標楷體" w:eastAsia="標楷體" w:hAnsi="標楷體"/>
                <w:color w:val="000000" w:themeColor="text1"/>
                <w:sz w:val="28"/>
              </w:rPr>
            </w:pPr>
            <w:r>
              <w:rPr>
                <w:rFonts w:ascii="標楷體" w:eastAsia="標楷體" w:hAnsi="標楷體" w:hint="eastAsia"/>
                <w:color w:val="000000" w:themeColor="text1"/>
                <w:sz w:val="28"/>
              </w:rPr>
              <w:t>2</w:t>
            </w:r>
          </w:p>
        </w:tc>
      </w:tr>
      <w:tr w:rsidR="0045292B" w:rsidRPr="002A5D40" w:rsidTr="0026266D">
        <w:trPr>
          <w:trHeight w:val="721"/>
        </w:trPr>
        <w:tc>
          <w:tcPr>
            <w:tcW w:w="1804" w:type="dxa"/>
            <w:vMerge/>
            <w:vAlign w:val="center"/>
          </w:tcPr>
          <w:p w:rsidR="0045292B" w:rsidRPr="0056640C" w:rsidRDefault="0045292B" w:rsidP="0026266D">
            <w:pPr>
              <w:jc w:val="center"/>
              <w:rPr>
                <w:rFonts w:ascii="標楷體" w:eastAsia="標楷體" w:hAnsi="標楷體"/>
                <w:sz w:val="28"/>
              </w:rPr>
            </w:pPr>
          </w:p>
        </w:tc>
        <w:tc>
          <w:tcPr>
            <w:tcW w:w="5386" w:type="dxa"/>
            <w:vMerge/>
            <w:tcBorders>
              <w:right w:val="single" w:sz="4" w:space="0" w:color="auto"/>
            </w:tcBorders>
            <w:vAlign w:val="center"/>
          </w:tcPr>
          <w:p w:rsidR="0045292B" w:rsidRPr="0056640C" w:rsidRDefault="0045292B" w:rsidP="0026266D">
            <w:pPr>
              <w:rPr>
                <w:rFonts w:ascii="新細明體" w:hAnsi="新細明體"/>
                <w:sz w:val="28"/>
                <w:szCs w:val="28"/>
              </w:rPr>
            </w:pPr>
          </w:p>
        </w:tc>
        <w:tc>
          <w:tcPr>
            <w:tcW w:w="2553" w:type="dxa"/>
            <w:tcBorders>
              <w:left w:val="single" w:sz="4" w:space="0" w:color="auto"/>
              <w:right w:val="single" w:sz="4" w:space="0" w:color="auto"/>
            </w:tcBorders>
            <w:vAlign w:val="center"/>
          </w:tcPr>
          <w:p w:rsidR="0045292B" w:rsidRPr="00580959" w:rsidRDefault="0045292B" w:rsidP="0026266D">
            <w:pPr>
              <w:jc w:val="center"/>
              <w:rPr>
                <w:rFonts w:ascii="標楷體" w:eastAsia="標楷體" w:hAnsi="標楷體"/>
                <w:color w:val="FF0000"/>
                <w:sz w:val="28"/>
              </w:rPr>
            </w:pPr>
            <w:r w:rsidRPr="00580959">
              <w:rPr>
                <w:rFonts w:ascii="標楷體" w:eastAsia="標楷體" w:hAnsi="標楷體" w:hint="eastAsia"/>
                <w:color w:val="FF0000"/>
                <w:sz w:val="28"/>
              </w:rPr>
              <w:t>設計</w:t>
            </w:r>
            <w:r w:rsidRPr="00580959">
              <w:rPr>
                <w:rFonts w:ascii="標楷體" w:eastAsia="標楷體" w:hAnsi="標楷體"/>
                <w:color w:val="FF0000"/>
                <w:sz w:val="28"/>
              </w:rPr>
              <w:t>教師</w:t>
            </w:r>
          </w:p>
        </w:tc>
        <w:tc>
          <w:tcPr>
            <w:tcW w:w="4635" w:type="dxa"/>
            <w:tcBorders>
              <w:left w:val="single" w:sz="4" w:space="0" w:color="auto"/>
            </w:tcBorders>
            <w:vAlign w:val="center"/>
          </w:tcPr>
          <w:p w:rsidR="0045292B" w:rsidRPr="00AD6604" w:rsidRDefault="003A54C3" w:rsidP="0026266D">
            <w:pPr>
              <w:rPr>
                <w:rFonts w:ascii="標楷體" w:eastAsia="標楷體" w:hAnsi="標楷體"/>
                <w:color w:val="000000" w:themeColor="text1"/>
                <w:sz w:val="28"/>
              </w:rPr>
            </w:pPr>
            <w:r>
              <w:rPr>
                <w:rFonts w:ascii="標楷體" w:eastAsia="標楷體" w:hAnsi="標楷體" w:hint="eastAsia"/>
                <w:color w:val="000000" w:themeColor="text1"/>
                <w:sz w:val="28"/>
              </w:rPr>
              <w:t>陳正專</w:t>
            </w:r>
          </w:p>
        </w:tc>
      </w:tr>
      <w:tr w:rsidR="0045292B" w:rsidRPr="002A5D40" w:rsidTr="0026266D">
        <w:trPr>
          <w:trHeight w:val="2894"/>
        </w:trPr>
        <w:tc>
          <w:tcPr>
            <w:tcW w:w="1804" w:type="dxa"/>
            <w:vAlign w:val="center"/>
          </w:tcPr>
          <w:p w:rsidR="0045292B" w:rsidRDefault="00A34BC9" w:rsidP="0026266D">
            <w:pPr>
              <w:jc w:val="center"/>
              <w:rPr>
                <w:rFonts w:ascii="標楷體" w:eastAsia="標楷體" w:hAnsi="標楷體"/>
                <w:color w:val="FF0000"/>
                <w:sz w:val="28"/>
              </w:rPr>
            </w:pPr>
            <w:r>
              <w:rPr>
                <w:rFonts w:ascii="標楷體" w:eastAsia="標楷體" w:hAnsi="標楷體" w:hint="eastAsia"/>
                <w:color w:val="FF0000"/>
                <w:sz w:val="28"/>
              </w:rPr>
              <w:t>配合融入之領域及</w:t>
            </w:r>
            <w:r w:rsidR="0045292B" w:rsidRPr="00BC786C">
              <w:rPr>
                <w:rFonts w:ascii="標楷體" w:eastAsia="標楷體" w:hAnsi="標楷體" w:hint="eastAsia"/>
                <w:color w:val="FF0000"/>
                <w:sz w:val="28"/>
              </w:rPr>
              <w:t>議題</w:t>
            </w:r>
          </w:p>
          <w:p w:rsidR="0045292B" w:rsidRPr="00BC786C" w:rsidRDefault="00AA61CC" w:rsidP="0026266D">
            <w:pPr>
              <w:jc w:val="center"/>
              <w:rPr>
                <w:rFonts w:ascii="標楷體" w:eastAsia="標楷體" w:hAnsi="標楷體"/>
                <w:sz w:val="28"/>
              </w:rPr>
            </w:pPr>
            <w:r>
              <w:rPr>
                <w:rFonts w:ascii="標楷體" w:eastAsia="標楷體" w:hAnsi="標楷體" w:hint="eastAsia"/>
                <w:color w:val="FF0000"/>
                <w:sz w:val="28"/>
              </w:rPr>
              <w:t>(統整性課程必須2領域以上)</w:t>
            </w:r>
          </w:p>
        </w:tc>
        <w:tc>
          <w:tcPr>
            <w:tcW w:w="5385" w:type="dxa"/>
            <w:tcBorders>
              <w:right w:val="single" w:sz="4" w:space="0" w:color="auto"/>
            </w:tcBorders>
            <w:vAlign w:val="center"/>
          </w:tcPr>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國語文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英語文(不含國小低年級)</w:t>
            </w:r>
          </w:p>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本土語文</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臺灣手語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新住民語文</w:t>
            </w:r>
          </w:p>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數學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生活課程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健康與體育</w:t>
            </w:r>
          </w:p>
          <w:p w:rsidR="0045292B" w:rsidRPr="00BC786C"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社會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自然科學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藝術</w:t>
            </w:r>
          </w:p>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綜合活動</w:t>
            </w:r>
          </w:p>
          <w:p w:rsidR="0045292B" w:rsidRPr="00BC786C" w:rsidRDefault="0045292B" w:rsidP="0026266D">
            <w:pPr>
              <w:rPr>
                <w:rFonts w:ascii="標楷體" w:eastAsia="標楷體" w:hAnsi="標楷體"/>
                <w:color w:val="000000" w:themeColor="text1"/>
                <w:sz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資訊科技(國小)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科技(國中)</w:t>
            </w:r>
            <w:r w:rsidRPr="00C605EE">
              <w:rPr>
                <w:rFonts w:ascii="標楷體" w:eastAsia="標楷體" w:hAnsi="標楷體" w:hint="eastAsia"/>
                <w:color w:val="FF0000"/>
                <w:sz w:val="28"/>
                <w:szCs w:val="28"/>
              </w:rPr>
              <w:t xml:space="preserve"> </w:t>
            </w:r>
          </w:p>
        </w:tc>
        <w:tc>
          <w:tcPr>
            <w:tcW w:w="7189" w:type="dxa"/>
            <w:gridSpan w:val="2"/>
            <w:tcBorders>
              <w:left w:val="single" w:sz="4" w:space="0" w:color="auto"/>
            </w:tcBorders>
            <w:vAlign w:val="center"/>
          </w:tcPr>
          <w:p w:rsid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□人權教育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□環境教育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□海洋教育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□品德教育</w:t>
            </w:r>
          </w:p>
          <w:p w:rsid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□生命教育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□法治教育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□科技教育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□資訊教育</w:t>
            </w:r>
          </w:p>
          <w:p w:rsidR="0045292B" w:rsidRPr="00387C0E"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□能源教育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□安全教育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□防災教育</w:t>
            </w:r>
            <w:r>
              <w:rPr>
                <w:rFonts w:ascii="標楷體" w:eastAsia="標楷體" w:hAnsi="標楷體" w:hint="eastAsia"/>
                <w:color w:val="FF0000"/>
                <w:sz w:val="28"/>
              </w:rPr>
              <w:t xml:space="preserve">　</w:t>
            </w:r>
            <w:r w:rsidR="003A54C3">
              <w:rPr>
                <w:rFonts w:ascii="標楷體" w:eastAsia="標楷體" w:hAnsi="標楷體" w:hint="eastAsia"/>
                <w:color w:val="FF0000"/>
                <w:sz w:val="28"/>
              </w:rPr>
              <w:t>■</w:t>
            </w:r>
            <w:r w:rsidRPr="00387C0E">
              <w:rPr>
                <w:rFonts w:ascii="標楷體" w:eastAsia="標楷體" w:hAnsi="標楷體" w:hint="eastAsia"/>
                <w:color w:val="FF0000"/>
                <w:sz w:val="28"/>
              </w:rPr>
              <w:t xml:space="preserve">閱讀素養 </w:t>
            </w:r>
          </w:p>
          <w:p w:rsid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□家庭教育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□戶外教育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□原住民教育□國際教育</w:t>
            </w:r>
          </w:p>
          <w:p w:rsidR="0045292B" w:rsidRP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□性別平等教育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□多元文化教育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□生涯規劃教育</w:t>
            </w:r>
          </w:p>
        </w:tc>
      </w:tr>
      <w:tr w:rsidR="0045292B" w:rsidRPr="002A5D40" w:rsidTr="0026266D">
        <w:trPr>
          <w:trHeight w:val="1020"/>
        </w:trPr>
        <w:tc>
          <w:tcPr>
            <w:tcW w:w="1803" w:type="dxa"/>
            <w:vAlign w:val="center"/>
          </w:tcPr>
          <w:p w:rsidR="0045292B" w:rsidRPr="002A5D40" w:rsidRDefault="0045292B" w:rsidP="0026266D">
            <w:pPr>
              <w:jc w:val="center"/>
              <w:rPr>
                <w:rFonts w:ascii="標楷體" w:eastAsia="標楷體" w:hAnsi="標楷體"/>
                <w:sz w:val="28"/>
              </w:rPr>
            </w:pPr>
            <w:r w:rsidRPr="00FF54DE">
              <w:rPr>
                <w:rFonts w:ascii="標楷體" w:eastAsia="標楷體" w:hAnsi="標楷體" w:hint="eastAsia"/>
                <w:sz w:val="28"/>
                <w:szCs w:val="28"/>
              </w:rPr>
              <w:t>設計理念</w:t>
            </w:r>
          </w:p>
        </w:tc>
        <w:tc>
          <w:tcPr>
            <w:tcW w:w="12575" w:type="dxa"/>
            <w:gridSpan w:val="3"/>
            <w:vAlign w:val="center"/>
          </w:tcPr>
          <w:p w:rsidR="0045292B" w:rsidRPr="00CE3BAB" w:rsidRDefault="003A54C3" w:rsidP="0026266D">
            <w:pPr>
              <w:rPr>
                <w:rFonts w:ascii="標楷體" w:eastAsia="標楷體" w:hAnsi="標楷體"/>
                <w:color w:val="000000" w:themeColor="text1"/>
                <w:sz w:val="28"/>
              </w:rPr>
            </w:pPr>
            <w:r>
              <w:rPr>
                <w:rFonts w:ascii="標楷體" w:eastAsia="標楷體" w:hAnsi="標楷體" w:hint="eastAsia"/>
                <w:color w:val="000000" w:themeColor="text1"/>
                <w:sz w:val="28"/>
              </w:rPr>
              <w:t>閱讀是人一生中都必須面臨的挑戰，無論是接收訊息，理解問題，或是外部所呈現的資訊，都需要透過閱讀而進行理解。在本堂課程，希望以帶動親子互動的方式進行閱讀課程，讓家長可以與</w:t>
            </w:r>
            <w:proofErr w:type="gramStart"/>
            <w:r>
              <w:rPr>
                <w:rFonts w:ascii="標楷體" w:eastAsia="標楷體" w:hAnsi="標楷體" w:hint="eastAsia"/>
                <w:color w:val="000000" w:themeColor="text1"/>
                <w:sz w:val="28"/>
              </w:rPr>
              <w:t>孩子共讀</w:t>
            </w:r>
            <w:proofErr w:type="gramEnd"/>
            <w:r>
              <w:rPr>
                <w:rFonts w:ascii="標楷體" w:eastAsia="標楷體" w:hAnsi="標楷體" w:hint="eastAsia"/>
                <w:color w:val="000000" w:themeColor="text1"/>
                <w:sz w:val="28"/>
              </w:rPr>
              <w:t>，促進家庭教養功能與閱讀時間。</w:t>
            </w:r>
          </w:p>
        </w:tc>
      </w:tr>
      <w:tr w:rsidR="0045292B" w:rsidRPr="002A5D40" w:rsidTr="0026266D">
        <w:trPr>
          <w:trHeight w:val="1020"/>
        </w:trPr>
        <w:tc>
          <w:tcPr>
            <w:tcW w:w="1803" w:type="dxa"/>
            <w:vAlign w:val="center"/>
          </w:tcPr>
          <w:p w:rsidR="0045292B" w:rsidRPr="00FF54DE" w:rsidRDefault="0045292B" w:rsidP="0026266D">
            <w:pPr>
              <w:jc w:val="center"/>
              <w:rPr>
                <w:rFonts w:ascii="標楷體" w:eastAsia="標楷體" w:hAnsi="標楷體"/>
                <w:sz w:val="28"/>
                <w:szCs w:val="28"/>
              </w:rPr>
            </w:pPr>
            <w:r>
              <w:rPr>
                <w:rFonts w:ascii="標楷體" w:eastAsia="標楷體" w:hAnsi="標楷體" w:hint="eastAsia"/>
                <w:sz w:val="28"/>
                <w:szCs w:val="28"/>
              </w:rPr>
              <w:t>總綱</w:t>
            </w:r>
            <w:r w:rsidRPr="006B799D">
              <w:rPr>
                <w:rFonts w:ascii="標楷體" w:eastAsia="標楷體" w:hAnsi="標楷體" w:hint="eastAsia"/>
                <w:sz w:val="28"/>
                <w:szCs w:val="28"/>
              </w:rPr>
              <w:t>核心素養</w:t>
            </w:r>
          </w:p>
        </w:tc>
        <w:tc>
          <w:tcPr>
            <w:tcW w:w="12575" w:type="dxa"/>
            <w:gridSpan w:val="3"/>
            <w:vAlign w:val="center"/>
          </w:tcPr>
          <w:p w:rsidR="0045292B" w:rsidRPr="00AD6604" w:rsidRDefault="003A54C3" w:rsidP="0026266D">
            <w:pPr>
              <w:rPr>
                <w:rFonts w:ascii="標楷體" w:eastAsia="標楷體" w:hAnsi="標楷體"/>
                <w:color w:val="000000" w:themeColor="text1"/>
                <w:sz w:val="28"/>
              </w:rPr>
            </w:pPr>
            <w:r>
              <w:rPr>
                <w:rFonts w:ascii="標楷體" w:eastAsia="標楷體" w:hAnsi="標楷體" w:hint="eastAsia"/>
                <w:color w:val="000000" w:themeColor="text1"/>
                <w:sz w:val="28"/>
              </w:rPr>
              <w:t>A1身心精進與自我成長</w:t>
            </w:r>
          </w:p>
        </w:tc>
      </w:tr>
      <w:tr w:rsidR="0045292B" w:rsidRPr="002A5D40" w:rsidTr="0026266D">
        <w:trPr>
          <w:trHeight w:val="1020"/>
        </w:trPr>
        <w:tc>
          <w:tcPr>
            <w:tcW w:w="1803" w:type="dxa"/>
            <w:vAlign w:val="center"/>
          </w:tcPr>
          <w:p w:rsidR="0045292B" w:rsidRDefault="0045292B" w:rsidP="0026266D">
            <w:pPr>
              <w:jc w:val="center"/>
              <w:rPr>
                <w:rFonts w:ascii="標楷體" w:eastAsia="標楷體" w:hAnsi="標楷體"/>
                <w:sz w:val="28"/>
                <w:szCs w:val="28"/>
              </w:rPr>
            </w:pPr>
            <w:r w:rsidRPr="006B799D">
              <w:rPr>
                <w:rFonts w:ascii="標楷體" w:eastAsia="標楷體" w:hAnsi="標楷體" w:hint="eastAsia"/>
                <w:sz w:val="28"/>
                <w:szCs w:val="28"/>
              </w:rPr>
              <w:t>課程目標</w:t>
            </w:r>
          </w:p>
        </w:tc>
        <w:tc>
          <w:tcPr>
            <w:tcW w:w="12575" w:type="dxa"/>
            <w:gridSpan w:val="3"/>
            <w:vAlign w:val="center"/>
          </w:tcPr>
          <w:p w:rsidR="0045292B" w:rsidRPr="003A54C3" w:rsidRDefault="003A54C3" w:rsidP="003A54C3">
            <w:pPr>
              <w:pStyle w:val="af8"/>
              <w:numPr>
                <w:ilvl w:val="0"/>
                <w:numId w:val="4"/>
              </w:numPr>
              <w:rPr>
                <w:rFonts w:ascii="標楷體" w:eastAsia="標楷體" w:hAnsi="標楷體"/>
                <w:color w:val="000000" w:themeColor="text1"/>
                <w:sz w:val="28"/>
              </w:rPr>
            </w:pPr>
            <w:r w:rsidRPr="003A54C3">
              <w:rPr>
                <w:rFonts w:ascii="標楷體" w:eastAsia="標楷體" w:hAnsi="標楷體" w:hint="eastAsia"/>
                <w:color w:val="000000" w:themeColor="text1"/>
                <w:sz w:val="28"/>
              </w:rPr>
              <w:t>提升家長閱讀指導能力，活用在家庭生活中。</w:t>
            </w:r>
          </w:p>
          <w:p w:rsidR="003A54C3" w:rsidRPr="003A54C3" w:rsidRDefault="003A54C3" w:rsidP="003A54C3">
            <w:pPr>
              <w:pStyle w:val="af8"/>
              <w:numPr>
                <w:ilvl w:val="0"/>
                <w:numId w:val="4"/>
              </w:numPr>
              <w:rPr>
                <w:rFonts w:ascii="標楷體" w:eastAsia="標楷體" w:hAnsi="標楷體" w:hint="eastAsia"/>
                <w:color w:val="000000" w:themeColor="text1"/>
                <w:sz w:val="28"/>
              </w:rPr>
            </w:pPr>
            <w:r>
              <w:rPr>
                <w:rFonts w:ascii="標楷體" w:eastAsia="標楷體" w:hAnsi="標楷體" w:hint="eastAsia"/>
                <w:color w:val="000000" w:themeColor="text1"/>
                <w:sz w:val="28"/>
              </w:rPr>
              <w:t>增進兒童與家長互動，讓家長成為提升的動力。</w:t>
            </w:r>
          </w:p>
        </w:tc>
      </w:tr>
    </w:tbl>
    <w:p w:rsidR="006F6738" w:rsidRDefault="006F6738" w:rsidP="006F6738">
      <w:pPr>
        <w:spacing w:line="60" w:lineRule="auto"/>
        <w:jc w:val="center"/>
        <w:rPr>
          <w:rFonts w:ascii="標楷體" w:eastAsia="標楷體" w:hAnsi="標楷體"/>
          <w:sz w:val="36"/>
          <w:szCs w:val="36"/>
        </w:rPr>
      </w:pPr>
    </w:p>
    <w:p w:rsidR="00C605EE"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C605EE" w:rsidRPr="00FF54DE" w:rsidTr="00C605EE">
        <w:trPr>
          <w:trHeight w:val="649"/>
          <w:tblHeader/>
        </w:trPr>
        <w:tc>
          <w:tcPr>
            <w:tcW w:w="784" w:type="pct"/>
            <w:gridSpan w:val="2"/>
            <w:shd w:val="clear" w:color="auto" w:fill="F3F3F3"/>
            <w:vAlign w:val="center"/>
          </w:tcPr>
          <w:p w:rsidR="00C605EE" w:rsidRPr="00BD1057" w:rsidRDefault="00C605EE" w:rsidP="00BB1FAA">
            <w:pPr>
              <w:jc w:val="center"/>
              <w:rPr>
                <w:rFonts w:ascii="標楷體" w:eastAsia="標楷體" w:hAnsi="標楷體"/>
                <w:b/>
                <w:sz w:val="28"/>
                <w:szCs w:val="28"/>
              </w:rPr>
            </w:pPr>
            <w:r w:rsidRPr="00BD1057">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學習表現</w:t>
            </w:r>
          </w:p>
          <w:p w:rsidR="00BD1057" w:rsidRPr="00BD1057" w:rsidRDefault="00AD2F9A" w:rsidP="00A358DD">
            <w:pPr>
              <w:rPr>
                <w:rFonts w:ascii="標楷體" w:eastAsia="標楷體" w:hAnsi="標楷體"/>
              </w:rPr>
            </w:pPr>
            <w:r>
              <w:rPr>
                <w:rFonts w:ascii="標楷體" w:eastAsia="標楷體" w:hAnsi="標楷體" w:hint="eastAsia"/>
                <w:color w:val="FF0000"/>
              </w:rPr>
              <w:t>須選用</w:t>
            </w:r>
            <w:r w:rsidR="00A358DD">
              <w:rPr>
                <w:rFonts w:ascii="標楷體" w:eastAsia="標楷體" w:hAnsi="標楷體" w:hint="eastAsia"/>
                <w:color w:val="FF0000"/>
              </w:rPr>
              <w:t>正確學習階段之2以上領域，</w:t>
            </w:r>
            <w:r w:rsidR="006E30DC">
              <w:rPr>
                <w:rFonts w:ascii="標楷體" w:eastAsia="標楷體" w:hAnsi="標楷體" w:hint="eastAsia"/>
                <w:color w:val="FF0000"/>
              </w:rPr>
              <w:t>請完整寫出「</w:t>
            </w:r>
            <w:r w:rsidR="00DD732E">
              <w:rPr>
                <w:rFonts w:ascii="標楷體" w:eastAsia="標楷體" w:hAnsi="標楷體" w:hint="eastAsia"/>
                <w:color w:val="FF0000"/>
              </w:rPr>
              <w:t>領域</w:t>
            </w:r>
            <w:r w:rsidR="00965824" w:rsidRPr="00965824">
              <w:rPr>
                <w:rFonts w:ascii="標楷體" w:eastAsia="標楷體" w:hAnsi="標楷體" w:hint="eastAsia"/>
                <w:color w:val="FF0000"/>
              </w:rPr>
              <w:t>名稱+數字編碼+內容</w:t>
            </w:r>
            <w:r w:rsidR="006E30DC">
              <w:rPr>
                <w:rFonts w:ascii="標楷體" w:eastAsia="標楷體" w:hAnsi="標楷體" w:hint="eastAsia"/>
                <w:color w:val="FF0000"/>
              </w:rPr>
              <w:t>」</w:t>
            </w:r>
          </w:p>
        </w:tc>
        <w:tc>
          <w:tcPr>
            <w:tcW w:w="678" w:type="pct"/>
            <w:vMerge w:val="restart"/>
            <w:tcBorders>
              <w:right w:val="single" w:sz="4" w:space="0" w:color="auto"/>
            </w:tcBorders>
            <w:shd w:val="clear" w:color="auto" w:fill="F3F3F3"/>
            <w:vAlign w:val="center"/>
          </w:tcPr>
          <w:p w:rsidR="00B55E06" w:rsidRDefault="00C605EE" w:rsidP="00B55E06">
            <w:pPr>
              <w:jc w:val="center"/>
              <w:rPr>
                <w:rFonts w:ascii="標楷體" w:eastAsia="標楷體" w:hAnsi="標楷體"/>
                <w:b/>
                <w:sz w:val="28"/>
                <w:szCs w:val="28"/>
              </w:rPr>
            </w:pPr>
            <w:r w:rsidRPr="00BD1057">
              <w:rPr>
                <w:rFonts w:ascii="標楷體" w:eastAsia="標楷體" w:hAnsi="標楷體" w:hint="eastAsia"/>
                <w:b/>
                <w:sz w:val="28"/>
                <w:szCs w:val="28"/>
              </w:rPr>
              <w:t>學習內容</w:t>
            </w:r>
          </w:p>
          <w:p w:rsidR="00AD2F9A" w:rsidRDefault="00AD2F9A" w:rsidP="007C0BF1">
            <w:pPr>
              <w:jc w:val="center"/>
              <w:rPr>
                <w:rFonts w:ascii="標楷體" w:eastAsia="標楷體" w:hAnsi="標楷體"/>
                <w:color w:val="FF0000"/>
              </w:rPr>
            </w:pPr>
            <w:r w:rsidRPr="00AD2F9A">
              <w:rPr>
                <w:rFonts w:ascii="標楷體" w:eastAsia="標楷體" w:hAnsi="標楷體" w:hint="eastAsia"/>
                <w:color w:val="FF0000"/>
              </w:rPr>
              <w:t>可學校自訂</w:t>
            </w:r>
          </w:p>
          <w:p w:rsidR="00A358DD" w:rsidRPr="007C0BF1" w:rsidRDefault="00A358DD" w:rsidP="00A358DD">
            <w:pPr>
              <w:jc w:val="center"/>
              <w:rPr>
                <w:rFonts w:ascii="標楷體" w:eastAsia="標楷體" w:hAnsi="標楷體"/>
                <w:color w:val="FF0000"/>
              </w:rPr>
            </w:pPr>
            <w:r>
              <w:rPr>
                <w:rFonts w:ascii="標楷體" w:eastAsia="標楷體" w:hAnsi="標楷體" w:hint="eastAsia"/>
                <w:color w:val="FF0000"/>
              </w:rPr>
              <w:t>若</w:t>
            </w:r>
            <w:proofErr w:type="gramStart"/>
            <w:r w:rsidRPr="00A358DD">
              <w:rPr>
                <w:rFonts w:ascii="標楷體" w:eastAsia="標楷體" w:hAnsi="標楷體" w:hint="eastAsia"/>
                <w:color w:val="FF0000"/>
              </w:rPr>
              <w:t>參考領綱</w:t>
            </w:r>
            <w:proofErr w:type="gramEnd"/>
            <w:r w:rsidRPr="00A358DD">
              <w:rPr>
                <w:rFonts w:ascii="標楷體" w:eastAsia="標楷體" w:hAnsi="標楷體" w:hint="eastAsia"/>
                <w:color w:val="FF0000"/>
              </w:rPr>
              <w:t>，</w:t>
            </w:r>
            <w:r>
              <w:rPr>
                <w:rFonts w:ascii="標楷體" w:eastAsia="標楷體" w:hAnsi="標楷體" w:hint="eastAsia"/>
                <w:color w:val="FF0000"/>
              </w:rPr>
              <w:t>必</w:t>
            </w:r>
            <w:r w:rsidRPr="00A358DD">
              <w:rPr>
                <w:rFonts w:ascii="標楷體" w:eastAsia="標楷體" w:hAnsi="標楷體" w:hint="eastAsia"/>
                <w:color w:val="FF0000"/>
              </w:rPr>
              <w:t>須至少</w:t>
            </w:r>
            <w:r>
              <w:rPr>
                <w:rFonts w:ascii="標楷體" w:eastAsia="標楷體" w:hAnsi="標楷體" w:hint="eastAsia"/>
                <w:color w:val="FF0000"/>
              </w:rPr>
              <w:t>2</w:t>
            </w:r>
            <w:r w:rsidRPr="00A358DD">
              <w:rPr>
                <w:rFonts w:ascii="標楷體" w:eastAsia="標楷體" w:hAnsi="標楷體" w:hint="eastAsia"/>
                <w:color w:val="FF0000"/>
              </w:rPr>
              <w:t>領域以上</w:t>
            </w:r>
          </w:p>
        </w:tc>
        <w:tc>
          <w:tcPr>
            <w:tcW w:w="920" w:type="pct"/>
            <w:vMerge w:val="restart"/>
            <w:tcBorders>
              <w:left w:val="single" w:sz="4" w:space="0" w:color="auto"/>
              <w:right w:val="single" w:sz="4" w:space="0" w:color="auto"/>
            </w:tcBorders>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學習活動</w:t>
            </w:r>
          </w:p>
        </w:tc>
        <w:tc>
          <w:tcPr>
            <w:tcW w:w="581" w:type="pct"/>
            <w:vMerge w:val="restart"/>
            <w:shd w:val="clear" w:color="auto" w:fill="F3F3F3"/>
            <w:vAlign w:val="center"/>
          </w:tcPr>
          <w:p w:rsidR="00C605EE" w:rsidRPr="00BD1057" w:rsidRDefault="00C605EE" w:rsidP="006E30DC">
            <w:pPr>
              <w:jc w:val="center"/>
              <w:rPr>
                <w:rFonts w:ascii="標楷體" w:eastAsia="標楷體" w:hAnsi="標楷體"/>
                <w:b/>
                <w:sz w:val="28"/>
                <w:szCs w:val="28"/>
              </w:rPr>
            </w:pPr>
            <w:r w:rsidRPr="00BD1057">
              <w:rPr>
                <w:rFonts w:ascii="標楷體" w:eastAsia="標楷體" w:hAnsi="標楷體" w:hint="eastAsia"/>
                <w:b/>
                <w:sz w:val="28"/>
                <w:szCs w:val="28"/>
              </w:rPr>
              <w:t>評量</w:t>
            </w:r>
            <w:r w:rsidR="004103C5" w:rsidRPr="00BD1057">
              <w:rPr>
                <w:rFonts w:ascii="標楷體" w:eastAsia="標楷體" w:hAnsi="標楷體" w:hint="eastAsia"/>
                <w:b/>
                <w:sz w:val="28"/>
                <w:szCs w:val="28"/>
              </w:rPr>
              <w:t>方式</w:t>
            </w:r>
          </w:p>
        </w:tc>
        <w:tc>
          <w:tcPr>
            <w:tcW w:w="436" w:type="pct"/>
            <w:vMerge w:val="restart"/>
            <w:shd w:val="clear" w:color="auto" w:fill="F3F3F3"/>
            <w:vAlign w:val="center"/>
          </w:tcPr>
          <w:p w:rsidR="00C605EE" w:rsidRPr="00BD1057" w:rsidRDefault="00C605EE" w:rsidP="00012156">
            <w:pPr>
              <w:jc w:val="center"/>
              <w:rPr>
                <w:rFonts w:ascii="標楷體" w:eastAsia="標楷體" w:hAnsi="標楷體"/>
                <w:b/>
                <w:sz w:val="28"/>
                <w:szCs w:val="28"/>
              </w:rPr>
            </w:pPr>
            <w:r w:rsidRPr="00BD1057">
              <w:rPr>
                <w:rFonts w:ascii="標楷體" w:eastAsia="標楷體" w:hAnsi="標楷體" w:hint="eastAsia"/>
                <w:b/>
                <w:sz w:val="28"/>
                <w:szCs w:val="28"/>
              </w:rPr>
              <w:t>教材</w:t>
            </w:r>
          </w:p>
          <w:p w:rsidR="00C605EE" w:rsidRDefault="00C605EE" w:rsidP="00012156">
            <w:pPr>
              <w:jc w:val="center"/>
              <w:rPr>
                <w:rFonts w:ascii="標楷體" w:eastAsia="標楷體" w:hAnsi="標楷體"/>
                <w:b/>
                <w:sz w:val="28"/>
                <w:szCs w:val="28"/>
              </w:rPr>
            </w:pPr>
            <w:r w:rsidRPr="00BD1057">
              <w:rPr>
                <w:rFonts w:ascii="標楷體" w:eastAsia="標楷體" w:hAnsi="標楷體" w:hint="eastAsia"/>
                <w:b/>
                <w:sz w:val="28"/>
                <w:szCs w:val="28"/>
              </w:rPr>
              <w:t>學習資源</w:t>
            </w:r>
          </w:p>
          <w:p w:rsidR="00B55E06" w:rsidRPr="00BD1057" w:rsidRDefault="00B55E06" w:rsidP="00012156">
            <w:pPr>
              <w:jc w:val="center"/>
              <w:rPr>
                <w:rFonts w:ascii="標楷體" w:eastAsia="標楷體" w:hAnsi="標楷體"/>
                <w:b/>
                <w:sz w:val="28"/>
                <w:szCs w:val="28"/>
              </w:rPr>
            </w:pPr>
            <w:r w:rsidRPr="00B55E06">
              <w:rPr>
                <w:rFonts w:ascii="標楷體" w:eastAsia="標楷體" w:hAnsi="標楷體" w:hint="eastAsia"/>
                <w:color w:val="FF0000"/>
              </w:rPr>
              <w:t>自</w:t>
            </w:r>
            <w:r>
              <w:rPr>
                <w:rFonts w:ascii="標楷體" w:eastAsia="標楷體" w:hAnsi="標楷體" w:hint="eastAsia"/>
                <w:color w:val="FF0000"/>
              </w:rPr>
              <w:t>選/</w:t>
            </w:r>
            <w:r w:rsidRPr="00B55E06">
              <w:rPr>
                <w:rFonts w:ascii="標楷體" w:eastAsia="標楷體" w:hAnsi="標楷體" w:hint="eastAsia"/>
                <w:color w:val="FF0000"/>
              </w:rPr>
              <w:t>編教材須</w:t>
            </w:r>
            <w:proofErr w:type="gramStart"/>
            <w:r>
              <w:rPr>
                <w:rFonts w:ascii="標楷體" w:eastAsia="標楷體" w:hAnsi="標楷體" w:hint="eastAsia"/>
                <w:color w:val="FF0000"/>
              </w:rPr>
              <w:t>經</w:t>
            </w:r>
            <w:r w:rsidRPr="00B55E06">
              <w:rPr>
                <w:rFonts w:ascii="標楷體" w:eastAsia="標楷體" w:hAnsi="標楷體" w:hint="eastAsia"/>
                <w:color w:val="FF0000"/>
              </w:rPr>
              <w:t>課發會</w:t>
            </w:r>
            <w:proofErr w:type="gramEnd"/>
            <w:r w:rsidRPr="00B55E06">
              <w:rPr>
                <w:rFonts w:ascii="標楷體" w:eastAsia="標楷體" w:hAnsi="標楷體" w:hint="eastAsia"/>
                <w:color w:val="FF0000"/>
              </w:rPr>
              <w:t>審查通過</w:t>
            </w:r>
          </w:p>
        </w:tc>
      </w:tr>
      <w:tr w:rsidR="00C605EE" w:rsidRPr="00FF54DE" w:rsidTr="00C605EE">
        <w:trPr>
          <w:trHeight w:val="1035"/>
          <w:tblHeader/>
        </w:trPr>
        <w:tc>
          <w:tcPr>
            <w:tcW w:w="172" w:type="pct"/>
            <w:tcBorders>
              <w:right w:val="single" w:sz="4" w:space="0" w:color="auto"/>
            </w:tcBorders>
            <w:shd w:val="clear" w:color="auto" w:fill="F3F3F3"/>
            <w:vAlign w:val="center"/>
          </w:tcPr>
          <w:p w:rsidR="00C605EE" w:rsidRPr="009A04F2" w:rsidRDefault="00C605EE" w:rsidP="007A5193">
            <w:pPr>
              <w:snapToGrid w:val="0"/>
              <w:jc w:val="center"/>
              <w:rPr>
                <w:rFonts w:ascii="標楷體" w:eastAsia="標楷體" w:hAnsi="標楷體"/>
                <w:b/>
                <w:color w:val="FF0000"/>
                <w:sz w:val="28"/>
                <w:szCs w:val="28"/>
              </w:rPr>
            </w:pPr>
            <w:proofErr w:type="gramStart"/>
            <w:r w:rsidRPr="00BD1057">
              <w:rPr>
                <w:rFonts w:ascii="標楷體" w:eastAsia="標楷體" w:hAnsi="標楷體" w:hint="eastAsia"/>
                <w:b/>
                <w:sz w:val="28"/>
                <w:szCs w:val="28"/>
              </w:rPr>
              <w:t>週</w:t>
            </w:r>
            <w:proofErr w:type="gramEnd"/>
            <w:r w:rsidRPr="00BD1057">
              <w:rPr>
                <w:rFonts w:ascii="標楷體" w:eastAsia="標楷體" w:hAnsi="標楷體" w:hint="eastAsia"/>
                <w:b/>
                <w:sz w:val="28"/>
                <w:szCs w:val="28"/>
              </w:rPr>
              <w:t>次</w:t>
            </w:r>
          </w:p>
        </w:tc>
        <w:tc>
          <w:tcPr>
            <w:tcW w:w="613" w:type="pct"/>
            <w:tcBorders>
              <w:left w:val="single" w:sz="4" w:space="0" w:color="auto"/>
            </w:tcBorders>
            <w:shd w:val="clear" w:color="auto" w:fill="F3F3F3"/>
            <w:vAlign w:val="center"/>
          </w:tcPr>
          <w:p w:rsidR="00C605EE" w:rsidRPr="009A04F2" w:rsidRDefault="00C605EE" w:rsidP="00AD2F9A">
            <w:pPr>
              <w:jc w:val="center"/>
              <w:rPr>
                <w:rFonts w:ascii="標楷體" w:eastAsia="標楷體" w:hAnsi="標楷體"/>
                <w:b/>
                <w:color w:val="FF0000"/>
                <w:sz w:val="28"/>
                <w:szCs w:val="28"/>
              </w:rPr>
            </w:pPr>
            <w:r w:rsidRPr="00AD2F9A">
              <w:rPr>
                <w:rFonts w:ascii="標楷體" w:eastAsia="標楷體" w:hAnsi="標楷體" w:hint="eastAsia"/>
                <w:b/>
                <w:color w:val="FF0000"/>
                <w:sz w:val="28"/>
                <w:szCs w:val="28"/>
              </w:rPr>
              <w:t>單元名稱</w:t>
            </w:r>
            <w:r w:rsidR="00AD2F9A" w:rsidRPr="00AD2F9A">
              <w:rPr>
                <w:rFonts w:ascii="標楷體" w:eastAsia="標楷體" w:hAnsi="標楷體" w:hint="eastAsia"/>
                <w:b/>
                <w:color w:val="FF0000"/>
                <w:sz w:val="28"/>
                <w:szCs w:val="28"/>
              </w:rPr>
              <w:t>/節數</w:t>
            </w:r>
          </w:p>
        </w:tc>
        <w:tc>
          <w:tcPr>
            <w:tcW w:w="582" w:type="pct"/>
            <w:vMerge/>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678" w:type="pct"/>
            <w:vMerge/>
            <w:tcBorders>
              <w:righ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920" w:type="pct"/>
            <w:vMerge/>
            <w:tcBorders>
              <w:left w:val="single" w:sz="4" w:space="0" w:color="auto"/>
              <w:righ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1018" w:type="pct"/>
            <w:vMerge/>
            <w:tcBorders>
              <w:lef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581" w:type="pct"/>
            <w:vMerge/>
            <w:shd w:val="clear" w:color="auto" w:fill="F3F3F3"/>
            <w:vAlign w:val="center"/>
          </w:tcPr>
          <w:p w:rsidR="00C605EE" w:rsidRPr="00FF54DE" w:rsidRDefault="00C605EE" w:rsidP="00524621">
            <w:pPr>
              <w:jc w:val="center"/>
              <w:rPr>
                <w:rFonts w:ascii="標楷體" w:eastAsia="標楷體" w:hAnsi="標楷體"/>
                <w:color w:val="FF0000"/>
                <w:sz w:val="28"/>
                <w:szCs w:val="28"/>
              </w:rPr>
            </w:pPr>
          </w:p>
        </w:tc>
        <w:tc>
          <w:tcPr>
            <w:tcW w:w="436" w:type="pct"/>
            <w:vMerge/>
            <w:shd w:val="clear" w:color="auto" w:fill="F3F3F3"/>
            <w:vAlign w:val="center"/>
          </w:tcPr>
          <w:p w:rsidR="00C605EE" w:rsidRPr="00FF54DE" w:rsidRDefault="00C605EE" w:rsidP="00524621">
            <w:pPr>
              <w:jc w:val="center"/>
              <w:rPr>
                <w:rFonts w:ascii="標楷體" w:eastAsia="標楷體" w:hAnsi="標楷體"/>
                <w:color w:val="FF0000"/>
                <w:sz w:val="28"/>
                <w:szCs w:val="28"/>
              </w:rPr>
            </w:pPr>
          </w:p>
        </w:tc>
      </w:tr>
      <w:tr w:rsidR="00C605EE" w:rsidRPr="00FF54DE" w:rsidTr="00C605EE">
        <w:trPr>
          <w:trHeight w:val="1304"/>
        </w:trPr>
        <w:tc>
          <w:tcPr>
            <w:tcW w:w="172" w:type="pct"/>
            <w:vAlign w:val="center"/>
          </w:tcPr>
          <w:p w:rsidR="00C605EE" w:rsidRPr="00FF54DE" w:rsidRDefault="003A54C3" w:rsidP="00613E83">
            <w:pPr>
              <w:jc w:val="center"/>
              <w:rPr>
                <w:rFonts w:ascii="標楷體" w:eastAsia="標楷體" w:hAnsi="標楷體" w:hint="eastAsia"/>
                <w:sz w:val="28"/>
                <w:szCs w:val="28"/>
              </w:rPr>
            </w:pPr>
            <w:r>
              <w:rPr>
                <w:rFonts w:ascii="標楷體" w:eastAsia="標楷體" w:hAnsi="標楷體" w:hint="eastAsia"/>
                <w:sz w:val="28"/>
                <w:szCs w:val="28"/>
              </w:rPr>
              <w:t>四</w:t>
            </w:r>
          </w:p>
        </w:tc>
        <w:tc>
          <w:tcPr>
            <w:tcW w:w="613" w:type="pct"/>
            <w:vAlign w:val="center"/>
          </w:tcPr>
          <w:p w:rsidR="00C605EE" w:rsidRPr="001328FE" w:rsidRDefault="003A54C3" w:rsidP="00613E83">
            <w:pPr>
              <w:jc w:val="center"/>
              <w:rPr>
                <w:rFonts w:ascii="標楷體" w:eastAsia="標楷體" w:hAnsi="標楷體" w:cs="新細明體"/>
                <w:color w:val="000000"/>
              </w:rPr>
            </w:pPr>
            <w:r w:rsidRPr="001328FE">
              <w:rPr>
                <w:rFonts w:ascii="標楷體" w:eastAsia="標楷體" w:hAnsi="標楷體" w:cs="新細明體" w:hint="eastAsia"/>
                <w:color w:val="000000"/>
              </w:rPr>
              <w:t>親子共讀</w:t>
            </w:r>
            <w:proofErr w:type="gramStart"/>
            <w:r w:rsidRPr="001328FE">
              <w:rPr>
                <w:rFonts w:ascii="標楷體" w:eastAsia="標楷體" w:hAnsi="標楷體" w:cs="新細明體" w:hint="eastAsia"/>
                <w:color w:val="000000"/>
              </w:rPr>
              <w:t>一</w:t>
            </w:r>
            <w:proofErr w:type="gramEnd"/>
            <w:r w:rsidRPr="001328FE">
              <w:rPr>
                <w:rFonts w:ascii="標楷體" w:eastAsia="標楷體" w:hAnsi="標楷體" w:cs="新細明體" w:hint="eastAsia"/>
                <w:color w:val="000000"/>
              </w:rPr>
              <w:t>起來/2節</w:t>
            </w:r>
          </w:p>
        </w:tc>
        <w:tc>
          <w:tcPr>
            <w:tcW w:w="582" w:type="pct"/>
            <w:vAlign w:val="center"/>
          </w:tcPr>
          <w:p w:rsidR="003A54C3" w:rsidRDefault="003A54C3" w:rsidP="003A54C3">
            <w:pPr>
              <w:rPr>
                <w:rFonts w:ascii="標楷體" w:eastAsia="標楷體" w:hAnsi="標楷體" w:cs="新細明體"/>
                <w:color w:val="000000"/>
              </w:rPr>
            </w:pPr>
            <w:r w:rsidRPr="001328FE">
              <w:rPr>
                <w:rFonts w:ascii="標楷體" w:eastAsia="標楷體" w:hAnsi="標楷體" w:cs="新細明體" w:hint="eastAsia"/>
                <w:color w:val="000000"/>
              </w:rPr>
              <w:t>語</w:t>
            </w:r>
            <w:r w:rsidRPr="001328FE">
              <w:rPr>
                <w:rFonts w:ascii="標楷體" w:eastAsia="標楷體" w:hAnsi="標楷體" w:cs="新細明體"/>
                <w:color w:val="000000"/>
              </w:rPr>
              <w:t>5</w:t>
            </w:r>
            <w:r w:rsidRPr="001328FE">
              <w:rPr>
                <w:rFonts w:ascii="標楷體" w:eastAsia="標楷體" w:hAnsi="標楷體" w:cs="新細明體" w:hint="eastAsia"/>
                <w:color w:val="000000"/>
              </w:rPr>
              <w:t>-III-</w:t>
            </w:r>
            <w:r w:rsidRPr="001328FE">
              <w:rPr>
                <w:rFonts w:ascii="標楷體" w:eastAsia="標楷體" w:hAnsi="標楷體" w:cs="新細明體" w:hint="eastAsia"/>
                <w:color w:val="000000"/>
              </w:rPr>
              <w:t>1 流暢朗讀各類文本，並表現抑揚頓挫的變化。</w:t>
            </w:r>
          </w:p>
          <w:p w:rsidR="001328FE" w:rsidRPr="001328FE" w:rsidRDefault="001328FE" w:rsidP="001328FE">
            <w:pPr>
              <w:rPr>
                <w:rFonts w:ascii="標楷體" w:eastAsia="標楷體" w:hAnsi="標楷體" w:cs="新細明體" w:hint="eastAsia"/>
                <w:color w:val="000000"/>
              </w:rPr>
            </w:pPr>
            <w:r>
              <w:rPr>
                <w:rFonts w:ascii="標楷體" w:eastAsia="標楷體" w:hAnsi="標楷體" w:cs="新細明體" w:hint="eastAsia"/>
                <w:color w:val="000000"/>
              </w:rPr>
              <w:t>綜</w:t>
            </w:r>
            <w:r w:rsidRPr="001328FE">
              <w:rPr>
                <w:rFonts w:ascii="標楷體" w:eastAsia="標楷體" w:hAnsi="標楷體" w:cs="新細明體"/>
                <w:color w:val="000000"/>
              </w:rPr>
              <w:t>2a</w:t>
            </w:r>
            <w:r>
              <w:rPr>
                <w:rFonts w:ascii="標楷體" w:eastAsia="標楷體" w:hAnsi="標楷體" w:cs="新細明體" w:hint="eastAsia"/>
                <w:color w:val="000000"/>
              </w:rPr>
              <w:t>-III-</w:t>
            </w:r>
            <w:r w:rsidRPr="001328FE">
              <w:rPr>
                <w:rFonts w:ascii="標楷體" w:eastAsia="標楷體" w:hAnsi="標楷體" w:cs="新細明體" w:hint="eastAsia"/>
                <w:color w:val="000000"/>
              </w:rPr>
              <w:t>1 覺察多元性別的 互動方式與情感表達，並運用同理 心增進人際關係。</w:t>
            </w:r>
          </w:p>
        </w:tc>
        <w:tc>
          <w:tcPr>
            <w:tcW w:w="678" w:type="pct"/>
            <w:tcBorders>
              <w:right w:val="single" w:sz="4" w:space="0" w:color="auto"/>
            </w:tcBorders>
            <w:vAlign w:val="center"/>
          </w:tcPr>
          <w:p w:rsidR="003A54C3" w:rsidRDefault="001328FE" w:rsidP="003A54C3">
            <w:pPr>
              <w:rPr>
                <w:rFonts w:ascii="標楷體" w:eastAsia="標楷體" w:hAnsi="標楷體" w:cs="新細明體"/>
                <w:color w:val="000000"/>
              </w:rPr>
            </w:pPr>
            <w:r>
              <w:rPr>
                <w:rFonts w:ascii="標楷體" w:eastAsia="標楷體" w:hAnsi="標楷體" w:cs="新細明體" w:hint="eastAsia"/>
                <w:color w:val="000000"/>
              </w:rPr>
              <w:t>語</w:t>
            </w:r>
            <w:r w:rsidR="003A54C3" w:rsidRPr="001328FE">
              <w:rPr>
                <w:rFonts w:ascii="標楷體" w:eastAsia="標楷體" w:hAnsi="標楷體" w:cs="新細明體"/>
                <w:color w:val="000000"/>
              </w:rPr>
              <w:t>Ad</w:t>
            </w:r>
            <w:r w:rsidR="003A54C3" w:rsidRPr="001328FE">
              <w:rPr>
                <w:rFonts w:ascii="標楷體" w:eastAsia="標楷體" w:hAnsi="標楷體" w:cs="新細明體" w:hint="eastAsia"/>
                <w:color w:val="000000"/>
              </w:rPr>
              <w:t>-III-</w:t>
            </w:r>
            <w:r w:rsidR="003A54C3" w:rsidRPr="001328FE">
              <w:rPr>
                <w:rFonts w:ascii="標楷體" w:eastAsia="標楷體" w:hAnsi="標楷體" w:cs="新細明體" w:hint="eastAsia"/>
                <w:color w:val="000000"/>
              </w:rPr>
              <w:t>3 故事、童詩、現代 散文 、少年小說 、 兒童劇 等 。</w:t>
            </w:r>
          </w:p>
          <w:p w:rsidR="001328FE" w:rsidRPr="001328FE" w:rsidRDefault="001328FE" w:rsidP="001328FE">
            <w:pPr>
              <w:rPr>
                <w:rFonts w:ascii="標楷體" w:eastAsia="標楷體" w:hAnsi="標楷體" w:cs="新細明體" w:hint="eastAsia"/>
                <w:color w:val="000000"/>
              </w:rPr>
            </w:pPr>
            <w:r>
              <w:rPr>
                <w:rFonts w:ascii="標楷體" w:eastAsia="標楷體" w:hAnsi="標楷體" w:cs="新細明體" w:hint="eastAsia"/>
                <w:color w:val="000000"/>
              </w:rPr>
              <w:t>綜</w:t>
            </w:r>
            <w:r w:rsidRPr="001328FE">
              <w:rPr>
                <w:rFonts w:ascii="標楷體" w:eastAsia="標楷體" w:hAnsi="標楷體" w:cs="新細明體"/>
                <w:color w:val="000000"/>
              </w:rPr>
              <w:t>Ba</w:t>
            </w:r>
            <w:r>
              <w:rPr>
                <w:rFonts w:ascii="標楷體" w:eastAsia="標楷體" w:hAnsi="標楷體" w:cs="新細明體" w:hint="eastAsia"/>
                <w:color w:val="000000"/>
              </w:rPr>
              <w:t>-III-</w:t>
            </w:r>
            <w:r w:rsidRPr="001328FE">
              <w:rPr>
                <w:rFonts w:ascii="標楷體" w:eastAsia="標楷體" w:hAnsi="標楷體" w:cs="新細明體" w:hint="eastAsia"/>
                <w:color w:val="000000"/>
              </w:rPr>
              <w:t>3 正向人際關係與衝突解 決能力建立。</w:t>
            </w:r>
          </w:p>
        </w:tc>
        <w:tc>
          <w:tcPr>
            <w:tcW w:w="920" w:type="pct"/>
            <w:tcBorders>
              <w:left w:val="single" w:sz="4" w:space="0" w:color="auto"/>
              <w:right w:val="single" w:sz="4" w:space="0" w:color="auto"/>
            </w:tcBorders>
            <w:vAlign w:val="center"/>
          </w:tcPr>
          <w:p w:rsidR="00C605EE" w:rsidRPr="001328FE" w:rsidRDefault="001328FE" w:rsidP="001328FE">
            <w:pPr>
              <w:pStyle w:val="af8"/>
              <w:numPr>
                <w:ilvl w:val="0"/>
                <w:numId w:val="5"/>
              </w:numPr>
              <w:rPr>
                <w:rFonts w:ascii="標楷體" w:eastAsia="標楷體" w:hAnsi="標楷體" w:cs="新細明體"/>
                <w:color w:val="000000"/>
              </w:rPr>
            </w:pPr>
            <w:r w:rsidRPr="001328FE">
              <w:rPr>
                <w:rFonts w:ascii="標楷體" w:eastAsia="標楷體" w:hAnsi="標楷體" w:cs="新細明體" w:hint="eastAsia"/>
                <w:color w:val="000000"/>
              </w:rPr>
              <w:t>流暢的朗讀《惡作劇婆婆》，並表現抑揚頓挫。</w:t>
            </w:r>
          </w:p>
          <w:p w:rsidR="001328FE" w:rsidRPr="001328FE" w:rsidRDefault="001328FE" w:rsidP="001328FE">
            <w:pPr>
              <w:pStyle w:val="af8"/>
              <w:numPr>
                <w:ilvl w:val="0"/>
                <w:numId w:val="5"/>
              </w:numPr>
              <w:rPr>
                <w:rFonts w:ascii="標楷體" w:eastAsia="標楷體" w:hAnsi="標楷體" w:cs="新細明體" w:hint="eastAsia"/>
                <w:color w:val="000000"/>
                <w:sz w:val="28"/>
                <w:szCs w:val="28"/>
              </w:rPr>
            </w:pPr>
            <w:r>
              <w:rPr>
                <w:rFonts w:ascii="標楷體" w:eastAsia="標楷體" w:hAnsi="標楷體" w:cs="新細明體" w:hint="eastAsia"/>
                <w:color w:val="000000"/>
              </w:rPr>
              <w:t>運用同理心增進正向人際關係。</w:t>
            </w:r>
          </w:p>
        </w:tc>
        <w:tc>
          <w:tcPr>
            <w:tcW w:w="1018" w:type="pct"/>
            <w:tcBorders>
              <w:left w:val="single" w:sz="4" w:space="0" w:color="auto"/>
            </w:tcBorders>
            <w:vAlign w:val="center"/>
          </w:tcPr>
          <w:p w:rsidR="001328FE" w:rsidRDefault="001328FE" w:rsidP="003A54C3">
            <w:pPr>
              <w:rPr>
                <w:rFonts w:ascii="標楷體" w:eastAsia="標楷體" w:hAnsi="標楷體" w:cs="新細明體"/>
                <w:color w:val="000000"/>
              </w:rPr>
            </w:pPr>
            <w:r>
              <w:rPr>
                <w:rFonts w:ascii="標楷體" w:eastAsia="標楷體" w:hAnsi="標楷體" w:cs="新細明體" w:hint="eastAsia"/>
                <w:color w:val="000000"/>
              </w:rPr>
              <w:t>一、熱身活動</w:t>
            </w:r>
          </w:p>
          <w:p w:rsidR="001328FE" w:rsidRDefault="001328FE" w:rsidP="003A54C3">
            <w:pPr>
              <w:rPr>
                <w:rFonts w:ascii="標楷體" w:eastAsia="標楷體" w:hAnsi="標楷體" w:cs="新細明體"/>
                <w:color w:val="000000"/>
              </w:rPr>
            </w:pPr>
            <w:r>
              <w:rPr>
                <w:rFonts w:ascii="標楷體" w:eastAsia="標楷體" w:hAnsi="標楷體" w:cs="新細明體" w:hint="eastAsia"/>
                <w:color w:val="000000"/>
              </w:rPr>
              <w:t xml:space="preserve">    請各位家長與學生</w:t>
            </w:r>
            <w:proofErr w:type="gramStart"/>
            <w:r>
              <w:rPr>
                <w:rFonts w:ascii="標楷體" w:eastAsia="標楷體" w:hAnsi="標楷體" w:cs="新細明體" w:hint="eastAsia"/>
                <w:color w:val="000000"/>
              </w:rPr>
              <w:t>一</w:t>
            </w:r>
            <w:proofErr w:type="gramEnd"/>
            <w:r>
              <w:rPr>
                <w:rFonts w:ascii="標楷體" w:eastAsia="標楷體" w:hAnsi="標楷體" w:cs="新細明體" w:hint="eastAsia"/>
                <w:color w:val="000000"/>
              </w:rPr>
              <w:t>銅分組，並共同閱讀</w:t>
            </w:r>
            <w:r w:rsidRPr="001328FE">
              <w:rPr>
                <w:rFonts w:ascii="標楷體" w:eastAsia="標楷體" w:hAnsi="標楷體" w:cs="新細明體" w:hint="eastAsia"/>
                <w:color w:val="000000"/>
              </w:rPr>
              <w:t>《惡作劇婆婆》</w:t>
            </w:r>
            <w:r>
              <w:rPr>
                <w:rFonts w:ascii="標楷體" w:eastAsia="標楷體" w:hAnsi="標楷體" w:cs="新細明體" w:hint="eastAsia"/>
                <w:color w:val="000000"/>
              </w:rPr>
              <w:t>。家長可以</w:t>
            </w:r>
            <w:proofErr w:type="gramStart"/>
            <w:r>
              <w:rPr>
                <w:rFonts w:ascii="標楷體" w:eastAsia="標楷體" w:hAnsi="標楷體" w:cs="新細明體" w:hint="eastAsia"/>
                <w:color w:val="000000"/>
              </w:rPr>
              <w:t>唸</w:t>
            </w:r>
            <w:proofErr w:type="gramEnd"/>
            <w:r>
              <w:rPr>
                <w:rFonts w:ascii="標楷體" w:eastAsia="標楷體" w:hAnsi="標楷體" w:cs="新細明體" w:hint="eastAsia"/>
                <w:color w:val="000000"/>
              </w:rPr>
              <w:t>讀給學生聽，也可以兩人共同看一本書。</w:t>
            </w:r>
          </w:p>
          <w:p w:rsidR="001328FE" w:rsidRDefault="001328FE" w:rsidP="003A54C3">
            <w:pPr>
              <w:rPr>
                <w:rFonts w:ascii="標楷體" w:eastAsia="標楷體" w:hAnsi="標楷體" w:cs="新細明體" w:hint="eastAsia"/>
                <w:color w:val="000000"/>
              </w:rPr>
            </w:pPr>
            <w:r>
              <w:rPr>
                <w:rFonts w:ascii="標楷體" w:eastAsia="標楷體" w:hAnsi="標楷體" w:cs="新細明體" w:hint="eastAsia"/>
                <w:color w:val="000000"/>
              </w:rPr>
              <w:t>二、主要活動</w:t>
            </w:r>
          </w:p>
          <w:p w:rsidR="001328FE" w:rsidRDefault="001328FE" w:rsidP="003A54C3">
            <w:pPr>
              <w:rPr>
                <w:rFonts w:ascii="標楷體" w:eastAsia="標楷體" w:hAnsi="標楷體" w:cs="新細明體"/>
                <w:color w:val="000000"/>
              </w:rPr>
            </w:pPr>
            <w:r>
              <w:rPr>
                <w:rFonts w:ascii="標楷體" w:eastAsia="標楷體" w:hAnsi="標楷體" w:cs="新細明體" w:hint="eastAsia"/>
                <w:color w:val="000000"/>
              </w:rPr>
              <w:t xml:space="preserve">    教師導讀:</w:t>
            </w:r>
          </w:p>
          <w:p w:rsidR="003A54C3" w:rsidRPr="003A54C3" w:rsidRDefault="001328FE" w:rsidP="003A54C3">
            <w:pPr>
              <w:rPr>
                <w:rFonts w:ascii="標楷體" w:eastAsia="標楷體" w:hAnsi="標楷體" w:cs="新細明體" w:hint="eastAsia"/>
                <w:color w:val="000000"/>
              </w:rPr>
            </w:pPr>
            <w:r>
              <w:rPr>
                <w:rFonts w:ascii="標楷體" w:eastAsia="標楷體" w:hAnsi="標楷體" w:cs="新細明體" w:hint="eastAsia"/>
                <w:color w:val="000000"/>
              </w:rPr>
              <w:t xml:space="preserve">    </w:t>
            </w:r>
            <w:r w:rsidR="003A54C3" w:rsidRPr="003A54C3">
              <w:rPr>
                <w:rFonts w:ascii="標楷體" w:eastAsia="標楷體" w:hAnsi="標楷體" w:cs="新細明體" w:hint="eastAsia"/>
                <w:color w:val="000000"/>
              </w:rPr>
              <w:t>作者藉一位八十四歲的服裝設計師</w:t>
            </w:r>
            <w:proofErr w:type="gramStart"/>
            <w:r w:rsidR="003A54C3" w:rsidRPr="003A54C3">
              <w:rPr>
                <w:rFonts w:ascii="標楷體" w:eastAsia="標楷體" w:hAnsi="標楷體" w:cs="新細明體" w:hint="eastAsia"/>
                <w:color w:val="000000"/>
              </w:rPr>
              <w:t>薇</w:t>
            </w:r>
            <w:proofErr w:type="gramEnd"/>
            <w:r w:rsidR="003A54C3" w:rsidRPr="003A54C3">
              <w:rPr>
                <w:rFonts w:ascii="標楷體" w:eastAsia="標楷體" w:hAnsi="標楷體" w:cs="新細明體" w:hint="eastAsia"/>
                <w:color w:val="000000"/>
              </w:rPr>
              <w:t>達波波老師，發明了每穿上一件，便會減少一歲的返老還童的內衣，和她的六十八歲徒弟秀格魯太太大量的穿上了這些內衣後，返回到八歲的年齡，盡情去享受八歲孩童的喜樂生活，以及惡作劇的趣味故事。</w:t>
            </w:r>
          </w:p>
          <w:p w:rsidR="001328FE" w:rsidRDefault="001328FE" w:rsidP="003A54C3">
            <w:pPr>
              <w:rPr>
                <w:rFonts w:ascii="標楷體" w:eastAsia="標楷體" w:hAnsi="標楷體" w:cs="新細明體"/>
                <w:color w:val="000000"/>
              </w:rPr>
            </w:pPr>
            <w:r>
              <w:rPr>
                <w:rFonts w:ascii="標楷體" w:eastAsia="標楷體" w:hAnsi="標楷體" w:cs="新細明體" w:hint="eastAsia"/>
                <w:color w:val="000000"/>
              </w:rPr>
              <w:t xml:space="preserve">   </w:t>
            </w:r>
            <w:r w:rsidR="003A54C3" w:rsidRPr="003A54C3">
              <w:rPr>
                <w:rFonts w:ascii="標楷體" w:eastAsia="標楷體" w:hAnsi="標楷體" w:cs="新細明體" w:hint="eastAsia"/>
                <w:color w:val="000000"/>
              </w:rPr>
              <w:t>故事中，作者透過兩位主角（</w:t>
            </w:r>
            <w:proofErr w:type="gramStart"/>
            <w:r w:rsidR="003A54C3" w:rsidRPr="003A54C3">
              <w:rPr>
                <w:rFonts w:ascii="標楷體" w:eastAsia="標楷體" w:hAnsi="標楷體" w:cs="新細明體" w:hint="eastAsia"/>
                <w:color w:val="000000"/>
              </w:rPr>
              <w:t>薇</w:t>
            </w:r>
            <w:proofErr w:type="gramEnd"/>
            <w:r w:rsidR="003A54C3" w:rsidRPr="003A54C3">
              <w:rPr>
                <w:rFonts w:ascii="標楷體" w:eastAsia="標楷體" w:hAnsi="標楷體" w:cs="新細明體" w:hint="eastAsia"/>
                <w:color w:val="000000"/>
              </w:rPr>
              <w:t>達老師與秀格魯太太）回到八歲之後的孩童眼光，帶領兒童去經歷了大人世界的現實、勢利，以及跋</w:t>
            </w:r>
            <w:r w:rsidR="003A54C3" w:rsidRPr="003A54C3">
              <w:rPr>
                <w:rFonts w:ascii="標楷體" w:eastAsia="標楷體" w:hAnsi="標楷體" w:cs="新細明體" w:hint="eastAsia"/>
                <w:color w:val="000000"/>
              </w:rPr>
              <w:lastRenderedPageBreak/>
              <w:t>扈與傲慢，然後，再藉由</w:t>
            </w:r>
            <w:proofErr w:type="gramStart"/>
            <w:r w:rsidR="003A54C3" w:rsidRPr="003A54C3">
              <w:rPr>
                <w:rFonts w:ascii="標楷體" w:eastAsia="標楷體" w:hAnsi="標楷體" w:cs="新細明體" w:hint="eastAsia"/>
                <w:color w:val="000000"/>
              </w:rPr>
              <w:t>薇</w:t>
            </w:r>
            <w:proofErr w:type="gramEnd"/>
            <w:r w:rsidR="003A54C3" w:rsidRPr="003A54C3">
              <w:rPr>
                <w:rFonts w:ascii="標楷體" w:eastAsia="標楷體" w:hAnsi="標楷體" w:cs="新細明體" w:hint="eastAsia"/>
                <w:color w:val="000000"/>
              </w:rPr>
              <w:t>達老師所擁有的成年人的能力與資源，對這些大人的惡質行為做出惡作劇的懲戒。</w:t>
            </w:r>
            <w:r>
              <w:rPr>
                <w:rFonts w:ascii="標楷體" w:eastAsia="標楷體" w:hAnsi="標楷體" w:cs="新細明體" w:hint="eastAsia"/>
                <w:color w:val="000000"/>
              </w:rPr>
              <w:t xml:space="preserve">   </w:t>
            </w:r>
          </w:p>
          <w:p w:rsidR="001328FE" w:rsidRDefault="001328FE" w:rsidP="003A54C3">
            <w:pPr>
              <w:rPr>
                <w:rFonts w:ascii="標楷體" w:eastAsia="標楷體" w:hAnsi="標楷體" w:cs="新細明體"/>
                <w:color w:val="000000"/>
              </w:rPr>
            </w:pPr>
            <w:r>
              <w:rPr>
                <w:rFonts w:ascii="標楷體" w:eastAsia="標楷體" w:hAnsi="標楷體" w:cs="新細明體" w:hint="eastAsia"/>
                <w:color w:val="000000"/>
              </w:rPr>
              <w:t xml:space="preserve">    </w:t>
            </w:r>
            <w:r w:rsidR="003A54C3" w:rsidRPr="003A54C3">
              <w:rPr>
                <w:rFonts w:ascii="標楷體" w:eastAsia="標楷體" w:hAnsi="標楷體" w:cs="新細明體" w:hint="eastAsia"/>
                <w:color w:val="000000"/>
              </w:rPr>
              <w:t>書中</w:t>
            </w:r>
            <w:proofErr w:type="gramStart"/>
            <w:r w:rsidR="003A54C3" w:rsidRPr="003A54C3">
              <w:rPr>
                <w:rFonts w:ascii="標楷體" w:eastAsia="標楷體" w:hAnsi="標楷體" w:cs="新細明體" w:hint="eastAsia"/>
                <w:color w:val="000000"/>
              </w:rPr>
              <w:t>薇</w:t>
            </w:r>
            <w:proofErr w:type="gramEnd"/>
            <w:r w:rsidR="003A54C3" w:rsidRPr="003A54C3">
              <w:rPr>
                <w:rFonts w:ascii="標楷體" w:eastAsia="標楷體" w:hAnsi="標楷體" w:cs="新細明體" w:hint="eastAsia"/>
                <w:color w:val="000000"/>
              </w:rPr>
              <w:t>達老師與秀格魯太太最後總是能藉著惡作劇不僅扭轉孩童原先被欺負、受委屈的劣勢，改變了事情的發展，更讓兒童在同為兒童的</w:t>
            </w:r>
            <w:proofErr w:type="gramStart"/>
            <w:r w:rsidR="003A54C3" w:rsidRPr="003A54C3">
              <w:rPr>
                <w:rFonts w:ascii="標楷體" w:eastAsia="標楷體" w:hAnsi="標楷體" w:cs="新細明體" w:hint="eastAsia"/>
                <w:color w:val="000000"/>
              </w:rPr>
              <w:t>薇</w:t>
            </w:r>
            <w:proofErr w:type="gramEnd"/>
            <w:r w:rsidR="003A54C3" w:rsidRPr="003A54C3">
              <w:rPr>
                <w:rFonts w:ascii="標楷體" w:eastAsia="標楷體" w:hAnsi="標楷體" w:cs="新細明體" w:hint="eastAsia"/>
                <w:color w:val="000000"/>
              </w:rPr>
              <w:t>達老師與秀格魯太太的戰勝大人中，獲得情感上的滿足。</w:t>
            </w:r>
            <w:r w:rsidR="003A54C3" w:rsidRPr="003A54C3">
              <w:rPr>
                <w:rFonts w:ascii="標楷體" w:eastAsia="標楷體" w:hAnsi="標楷體" w:cs="新細明體"/>
                <w:color w:val="000000"/>
              </w:rPr>
              <w:cr/>
            </w:r>
          </w:p>
          <w:p w:rsidR="001328FE" w:rsidRDefault="001328FE" w:rsidP="003A54C3">
            <w:pPr>
              <w:rPr>
                <w:rFonts w:ascii="標楷體" w:eastAsia="標楷體" w:hAnsi="標楷體" w:cs="新細明體"/>
                <w:color w:val="000000"/>
              </w:rPr>
            </w:pPr>
            <w:r>
              <w:rPr>
                <w:rFonts w:ascii="標楷體" w:eastAsia="標楷體" w:hAnsi="標楷體" w:cs="新細明體" w:hint="eastAsia"/>
                <w:color w:val="000000"/>
              </w:rPr>
              <w:t xml:space="preserve">    小組討論:</w:t>
            </w:r>
          </w:p>
          <w:p w:rsidR="001328FE" w:rsidRPr="001328FE" w:rsidRDefault="001328FE" w:rsidP="001328FE">
            <w:pPr>
              <w:pStyle w:val="af8"/>
              <w:numPr>
                <w:ilvl w:val="0"/>
                <w:numId w:val="6"/>
              </w:numPr>
              <w:rPr>
                <w:rFonts w:ascii="標楷體" w:eastAsia="標楷體" w:hAnsi="標楷體" w:cs="新細明體"/>
                <w:color w:val="000000"/>
              </w:rPr>
            </w:pPr>
            <w:r w:rsidRPr="001328FE">
              <w:rPr>
                <w:rFonts w:ascii="標楷體" w:eastAsia="標楷體" w:hAnsi="標楷體" w:cs="新細明體" w:hint="eastAsia"/>
                <w:color w:val="000000"/>
              </w:rPr>
              <w:t>請各組討論如果自己受到惡作劇，心中的感受是如何?</w:t>
            </w:r>
          </w:p>
          <w:p w:rsidR="001328FE" w:rsidRDefault="001328FE" w:rsidP="001328FE">
            <w:pPr>
              <w:pStyle w:val="af8"/>
              <w:numPr>
                <w:ilvl w:val="0"/>
                <w:numId w:val="6"/>
              </w:numPr>
              <w:rPr>
                <w:rFonts w:ascii="標楷體" w:eastAsia="標楷體" w:hAnsi="標楷體" w:cs="新細明體"/>
                <w:color w:val="000000"/>
              </w:rPr>
            </w:pPr>
            <w:r>
              <w:rPr>
                <w:rFonts w:ascii="標楷體" w:eastAsia="標楷體" w:hAnsi="標楷體" w:cs="新細明體" w:hint="eastAsia"/>
                <w:color w:val="000000"/>
              </w:rPr>
              <w:t>請各組討論，如果自己被欺負，能有什麼管道能夠解決?</w:t>
            </w:r>
          </w:p>
          <w:p w:rsidR="001328FE" w:rsidRPr="001328FE" w:rsidRDefault="001328FE" w:rsidP="001328FE">
            <w:pPr>
              <w:pStyle w:val="af8"/>
              <w:numPr>
                <w:ilvl w:val="0"/>
                <w:numId w:val="6"/>
              </w:numPr>
              <w:rPr>
                <w:rFonts w:ascii="標楷體" w:eastAsia="標楷體" w:hAnsi="標楷體" w:cs="新細明體" w:hint="eastAsia"/>
                <w:color w:val="000000"/>
              </w:rPr>
            </w:pPr>
            <w:r>
              <w:rPr>
                <w:rFonts w:ascii="標楷體" w:eastAsia="標楷體" w:hAnsi="標楷體" w:cs="新細明體" w:hint="eastAsia"/>
                <w:color w:val="000000"/>
              </w:rPr>
              <w:t>請各組討論，在讀完這一本書後，自己有什麼想法?</w:t>
            </w:r>
            <w:bookmarkStart w:id="0" w:name="_GoBack"/>
            <w:bookmarkEnd w:id="0"/>
          </w:p>
        </w:tc>
        <w:tc>
          <w:tcPr>
            <w:tcW w:w="581" w:type="pct"/>
            <w:vAlign w:val="center"/>
          </w:tcPr>
          <w:p w:rsidR="00C605EE" w:rsidRPr="00FF54DE" w:rsidRDefault="00C605EE" w:rsidP="00613E83">
            <w:pPr>
              <w:rPr>
                <w:rFonts w:ascii="標楷體" w:eastAsia="標楷體" w:hAnsi="標楷體" w:cs="新細明體"/>
                <w:color w:val="000000"/>
                <w:sz w:val="28"/>
                <w:szCs w:val="28"/>
              </w:rPr>
            </w:pPr>
          </w:p>
        </w:tc>
        <w:tc>
          <w:tcPr>
            <w:tcW w:w="436" w:type="pct"/>
            <w:vAlign w:val="center"/>
          </w:tcPr>
          <w:p w:rsidR="00C605EE" w:rsidRPr="00FF54DE" w:rsidRDefault="00C605EE" w:rsidP="00613E83">
            <w:pPr>
              <w:rPr>
                <w:rFonts w:ascii="標楷體" w:eastAsia="標楷體" w:hAnsi="標楷體" w:cs="新細明體"/>
                <w:color w:val="000000"/>
                <w:sz w:val="28"/>
                <w:szCs w:val="28"/>
              </w:rPr>
            </w:pPr>
          </w:p>
        </w:tc>
      </w:tr>
    </w:tbl>
    <w:p w:rsidR="008D5BBC" w:rsidRPr="003A54C3" w:rsidRDefault="008D5BBC" w:rsidP="003A54C3">
      <w:pPr>
        <w:rPr>
          <w:rFonts w:ascii="標楷體" w:eastAsia="標楷體" w:hAnsi="標楷體" w:hint="eastAsia"/>
          <w:sz w:val="28"/>
          <w:szCs w:val="28"/>
        </w:rPr>
      </w:pPr>
    </w:p>
    <w:sectPr w:rsidR="008D5BBC" w:rsidRPr="003A54C3"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6C0" w:rsidRDefault="006006C0" w:rsidP="001E09F9">
      <w:r>
        <w:separator/>
      </w:r>
    </w:p>
  </w:endnote>
  <w:endnote w:type="continuationSeparator" w:id="0">
    <w:p w:rsidR="006006C0" w:rsidRDefault="006006C0"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6C0" w:rsidRDefault="006006C0" w:rsidP="001E09F9">
      <w:r>
        <w:separator/>
      </w:r>
    </w:p>
  </w:footnote>
  <w:footnote w:type="continuationSeparator" w:id="0">
    <w:p w:rsidR="006006C0" w:rsidRDefault="006006C0"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82B" w:rsidRPr="002A5D40" w:rsidRDefault="00472E1A" w:rsidP="002C282B">
    <w:pPr>
      <w:pStyle w:val="a3"/>
      <w:rPr>
        <w:rFonts w:ascii="標楷體" w:eastAsia="標楷體" w:hAnsi="標楷體"/>
      </w:rPr>
    </w:pPr>
    <w:r w:rsidRPr="002A5D40">
      <w:rPr>
        <w:rFonts w:ascii="標楷體" w:eastAsia="標楷體" w:hAnsi="標楷體" w:hint="eastAsia"/>
      </w:rPr>
      <w:t>附件</w:t>
    </w:r>
    <w:r w:rsidR="00305274">
      <w:rPr>
        <w:rFonts w:ascii="標楷體" w:eastAsia="標楷體" w:hAnsi="標楷體" w:hint="eastAsia"/>
      </w:rPr>
      <w:t>3-</w:t>
    </w:r>
    <w:r w:rsidR="00E3297D">
      <w:rPr>
        <w:rFonts w:ascii="標楷體" w:eastAsia="標楷體" w:hAnsi="標楷體" w:hint="eastAsia"/>
      </w:rPr>
      <w:t>3</w:t>
    </w:r>
    <w:r w:rsidR="002C282B" w:rsidRPr="002A5D40">
      <w:rPr>
        <w:rFonts w:ascii="標楷體" w:eastAsia="標楷體" w:hAnsi="標楷體" w:hint="eastAsia"/>
      </w:rPr>
      <w:t>（</w:t>
    </w:r>
    <w:r w:rsidR="00D71C95" w:rsidRPr="002A5D40">
      <w:rPr>
        <w:rFonts w:ascii="標楷體" w:eastAsia="標楷體" w:hAnsi="標楷體" w:hint="eastAsia"/>
      </w:rPr>
      <w:t>九年一貫</w:t>
    </w:r>
    <w:r w:rsidR="002C282B" w:rsidRPr="002A5D40">
      <w:rPr>
        <w:rFonts w:ascii="標楷體" w:eastAsia="標楷體" w:hAnsi="標楷體" w:hint="eastAsia"/>
      </w:rPr>
      <w:t>／十二年國教</w:t>
    </w:r>
    <w:r w:rsidR="00541956" w:rsidRPr="002A5D40">
      <w:rPr>
        <w:rFonts w:ascii="標楷體" w:eastAsia="標楷體" w:hAnsi="標楷體" w:hint="eastAsia"/>
      </w:rPr>
      <w:t>並用</w:t>
    </w:r>
    <w:r w:rsidR="002C282B" w:rsidRPr="002A5D40">
      <w:rPr>
        <w:rFonts w:ascii="標楷體" w:eastAsia="標楷體" w:hAnsi="標楷體"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8258B"/>
    <w:multiLevelType w:val="hybridMultilevel"/>
    <w:tmpl w:val="AADC56E0"/>
    <w:lvl w:ilvl="0" w:tplc="42F8A4B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87E57C3"/>
    <w:multiLevelType w:val="hybridMultilevel"/>
    <w:tmpl w:val="0A0CD22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3290FE2"/>
    <w:multiLevelType w:val="hybridMultilevel"/>
    <w:tmpl w:val="88ACD3DE"/>
    <w:lvl w:ilvl="0" w:tplc="9A2C06D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5C88"/>
    <w:rsid w:val="00026499"/>
    <w:rsid w:val="00032143"/>
    <w:rsid w:val="00045C76"/>
    <w:rsid w:val="00082472"/>
    <w:rsid w:val="000956AA"/>
    <w:rsid w:val="000A4BE5"/>
    <w:rsid w:val="000A5732"/>
    <w:rsid w:val="000B195F"/>
    <w:rsid w:val="000C0295"/>
    <w:rsid w:val="000D6595"/>
    <w:rsid w:val="000E70B6"/>
    <w:rsid w:val="000F1175"/>
    <w:rsid w:val="000F5993"/>
    <w:rsid w:val="000F78BC"/>
    <w:rsid w:val="000F7BDE"/>
    <w:rsid w:val="00112BD7"/>
    <w:rsid w:val="001328FE"/>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713E"/>
    <w:rsid w:val="001F78B1"/>
    <w:rsid w:val="00202704"/>
    <w:rsid w:val="0021292F"/>
    <w:rsid w:val="002133AB"/>
    <w:rsid w:val="00213EBC"/>
    <w:rsid w:val="002201F5"/>
    <w:rsid w:val="00252295"/>
    <w:rsid w:val="0026307C"/>
    <w:rsid w:val="002656EA"/>
    <w:rsid w:val="002753BF"/>
    <w:rsid w:val="002758FF"/>
    <w:rsid w:val="00281925"/>
    <w:rsid w:val="00286217"/>
    <w:rsid w:val="00292039"/>
    <w:rsid w:val="002A4997"/>
    <w:rsid w:val="002A5D40"/>
    <w:rsid w:val="002C282B"/>
    <w:rsid w:val="002C284F"/>
    <w:rsid w:val="002D4CAB"/>
    <w:rsid w:val="002E1565"/>
    <w:rsid w:val="002E4FC6"/>
    <w:rsid w:val="00305274"/>
    <w:rsid w:val="00306883"/>
    <w:rsid w:val="0035113D"/>
    <w:rsid w:val="003528CC"/>
    <w:rsid w:val="00353873"/>
    <w:rsid w:val="003542DC"/>
    <w:rsid w:val="00355DA3"/>
    <w:rsid w:val="003563DE"/>
    <w:rsid w:val="0037558E"/>
    <w:rsid w:val="0038261A"/>
    <w:rsid w:val="00387C0E"/>
    <w:rsid w:val="00387EA3"/>
    <w:rsid w:val="003956BA"/>
    <w:rsid w:val="00397763"/>
    <w:rsid w:val="003A1011"/>
    <w:rsid w:val="003A3EFF"/>
    <w:rsid w:val="003A54C3"/>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F72"/>
    <w:rsid w:val="004C309D"/>
    <w:rsid w:val="004C64C5"/>
    <w:rsid w:val="004E2037"/>
    <w:rsid w:val="004F30B5"/>
    <w:rsid w:val="00524621"/>
    <w:rsid w:val="00525F2A"/>
    <w:rsid w:val="00526E16"/>
    <w:rsid w:val="005279C8"/>
    <w:rsid w:val="00541956"/>
    <w:rsid w:val="00543CDD"/>
    <w:rsid w:val="0056640C"/>
    <w:rsid w:val="00567AD2"/>
    <w:rsid w:val="00580959"/>
    <w:rsid w:val="00591AB3"/>
    <w:rsid w:val="005A3447"/>
    <w:rsid w:val="005A5B68"/>
    <w:rsid w:val="005D0FD5"/>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EDB"/>
    <w:rsid w:val="006A5077"/>
    <w:rsid w:val="006B4858"/>
    <w:rsid w:val="006B799D"/>
    <w:rsid w:val="006C57EA"/>
    <w:rsid w:val="006E11ED"/>
    <w:rsid w:val="006E30DC"/>
    <w:rsid w:val="006F5AF6"/>
    <w:rsid w:val="006F62F0"/>
    <w:rsid w:val="006F6738"/>
    <w:rsid w:val="0071772C"/>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5FC6"/>
    <w:rsid w:val="007D0A4E"/>
    <w:rsid w:val="007D18C8"/>
    <w:rsid w:val="007E076D"/>
    <w:rsid w:val="007E09E1"/>
    <w:rsid w:val="00804B09"/>
    <w:rsid w:val="008243A7"/>
    <w:rsid w:val="008262C3"/>
    <w:rsid w:val="00830277"/>
    <w:rsid w:val="0087419E"/>
    <w:rsid w:val="00877B86"/>
    <w:rsid w:val="00881AE8"/>
    <w:rsid w:val="00890A07"/>
    <w:rsid w:val="008A6A78"/>
    <w:rsid w:val="008B2175"/>
    <w:rsid w:val="008B45CB"/>
    <w:rsid w:val="008B4C67"/>
    <w:rsid w:val="008C15A9"/>
    <w:rsid w:val="008D5BBC"/>
    <w:rsid w:val="008D68E8"/>
    <w:rsid w:val="008D6D99"/>
    <w:rsid w:val="008D7541"/>
    <w:rsid w:val="008D77AD"/>
    <w:rsid w:val="008E2D3F"/>
    <w:rsid w:val="008F046C"/>
    <w:rsid w:val="008F5F93"/>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C0110"/>
    <w:rsid w:val="009C31DB"/>
    <w:rsid w:val="009D09F4"/>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A61CC"/>
    <w:rsid w:val="00AB785E"/>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32C0"/>
    <w:rsid w:val="00B717C1"/>
    <w:rsid w:val="00B72A3F"/>
    <w:rsid w:val="00B72A6D"/>
    <w:rsid w:val="00B731CF"/>
    <w:rsid w:val="00B748CE"/>
    <w:rsid w:val="00B76925"/>
    <w:rsid w:val="00B97820"/>
    <w:rsid w:val="00BA57F5"/>
    <w:rsid w:val="00BB1FAA"/>
    <w:rsid w:val="00BC786C"/>
    <w:rsid w:val="00BD1057"/>
    <w:rsid w:val="00BD7560"/>
    <w:rsid w:val="00BF0019"/>
    <w:rsid w:val="00BF2742"/>
    <w:rsid w:val="00BF319C"/>
    <w:rsid w:val="00C12A43"/>
    <w:rsid w:val="00C15E12"/>
    <w:rsid w:val="00C220FF"/>
    <w:rsid w:val="00C23B9C"/>
    <w:rsid w:val="00C345C1"/>
    <w:rsid w:val="00C605EE"/>
    <w:rsid w:val="00C945B9"/>
    <w:rsid w:val="00C96863"/>
    <w:rsid w:val="00CB6241"/>
    <w:rsid w:val="00CC11EC"/>
    <w:rsid w:val="00CC6B46"/>
    <w:rsid w:val="00CD5276"/>
    <w:rsid w:val="00CE0A6C"/>
    <w:rsid w:val="00CE1A6F"/>
    <w:rsid w:val="00CE3BAB"/>
    <w:rsid w:val="00CE401D"/>
    <w:rsid w:val="00CE4584"/>
    <w:rsid w:val="00CF0561"/>
    <w:rsid w:val="00D06C9B"/>
    <w:rsid w:val="00D075AF"/>
    <w:rsid w:val="00D22448"/>
    <w:rsid w:val="00D40BF8"/>
    <w:rsid w:val="00D43615"/>
    <w:rsid w:val="00D55C7B"/>
    <w:rsid w:val="00D71C95"/>
    <w:rsid w:val="00D82705"/>
    <w:rsid w:val="00D87672"/>
    <w:rsid w:val="00D92550"/>
    <w:rsid w:val="00D93F1B"/>
    <w:rsid w:val="00D95EA1"/>
    <w:rsid w:val="00DA22BB"/>
    <w:rsid w:val="00DA7F3C"/>
    <w:rsid w:val="00DB16A3"/>
    <w:rsid w:val="00DB27EF"/>
    <w:rsid w:val="00DB4D44"/>
    <w:rsid w:val="00DB5592"/>
    <w:rsid w:val="00DC4BFB"/>
    <w:rsid w:val="00DD732E"/>
    <w:rsid w:val="00E0428B"/>
    <w:rsid w:val="00E17579"/>
    <w:rsid w:val="00E3297D"/>
    <w:rsid w:val="00E33A77"/>
    <w:rsid w:val="00E63BF6"/>
    <w:rsid w:val="00E671A4"/>
    <w:rsid w:val="00E67508"/>
    <w:rsid w:val="00E73E30"/>
    <w:rsid w:val="00EA04D5"/>
    <w:rsid w:val="00EA7035"/>
    <w:rsid w:val="00EE064C"/>
    <w:rsid w:val="00F024D0"/>
    <w:rsid w:val="00F032DA"/>
    <w:rsid w:val="00F240EF"/>
    <w:rsid w:val="00F24DF8"/>
    <w:rsid w:val="00F326F9"/>
    <w:rsid w:val="00F401C1"/>
    <w:rsid w:val="00F608E5"/>
    <w:rsid w:val="00F60B4A"/>
    <w:rsid w:val="00F82658"/>
    <w:rsid w:val="00F8710D"/>
    <w:rsid w:val="00FA07F4"/>
    <w:rsid w:val="00FB4784"/>
    <w:rsid w:val="00FC1DF4"/>
    <w:rsid w:val="00FD3766"/>
    <w:rsid w:val="00FD6D91"/>
    <w:rsid w:val="00FE0DAB"/>
    <w:rsid w:val="00FE2156"/>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73BC40"/>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08A1F-454D-4EEC-8F4C-A8D1EE2A0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Windows 使用者</cp:lastModifiedBy>
  <cp:revision>2</cp:revision>
  <cp:lastPrinted>2019-03-26T07:40:00Z</cp:lastPrinted>
  <dcterms:created xsi:type="dcterms:W3CDTF">2022-05-16T05:18:00Z</dcterms:created>
  <dcterms:modified xsi:type="dcterms:W3CDTF">2022-05-16T05:18:00Z</dcterms:modified>
</cp:coreProperties>
</file>